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EE7" w:rsidRPr="00E62EE7" w:rsidRDefault="00E62EE7" w:rsidP="00326A68">
      <w:pPr>
        <w:autoSpaceDE w:val="0"/>
        <w:autoSpaceDN w:val="0"/>
        <w:adjustRightInd w:val="0"/>
        <w:spacing w:after="0" w:line="360" w:lineRule="auto"/>
        <w:jc w:val="both"/>
        <w:rPr>
          <w:rFonts w:ascii="Times New Roman" w:eastAsia="TimesCE-Roman" w:hAnsi="Times New Roman" w:cs="Times New Roman"/>
          <w:b/>
          <w:sz w:val="48"/>
          <w:szCs w:val="28"/>
          <w:u w:val="single"/>
        </w:rPr>
      </w:pPr>
      <w:r>
        <w:rPr>
          <w:rFonts w:ascii="Times New Roman" w:eastAsia="TimesCE-Roman" w:hAnsi="Times New Roman" w:cs="Times New Roman"/>
          <w:b/>
          <w:sz w:val="48"/>
          <w:szCs w:val="28"/>
        </w:rPr>
        <w:t xml:space="preserve">           </w:t>
      </w:r>
      <w:r w:rsidRPr="00E62EE7">
        <w:rPr>
          <w:rFonts w:ascii="Times New Roman" w:eastAsia="TimesCE-Roman" w:hAnsi="Times New Roman" w:cs="Times New Roman"/>
          <w:b/>
          <w:sz w:val="48"/>
          <w:szCs w:val="28"/>
          <w:u w:val="single"/>
        </w:rPr>
        <w:t>NUCLEAR SCINTIGRAPHY</w:t>
      </w:r>
    </w:p>
    <w:p w:rsidR="00E62EE7" w:rsidRDefault="00E62EE7" w:rsidP="00326A68">
      <w:pPr>
        <w:autoSpaceDE w:val="0"/>
        <w:autoSpaceDN w:val="0"/>
        <w:adjustRightInd w:val="0"/>
        <w:spacing w:after="0" w:line="360" w:lineRule="auto"/>
        <w:jc w:val="both"/>
        <w:rPr>
          <w:rFonts w:ascii="Times New Roman" w:eastAsia="TimesCE-Roman" w:hAnsi="Times New Roman" w:cs="Times New Roman"/>
          <w:sz w:val="32"/>
          <w:szCs w:val="28"/>
        </w:rPr>
      </w:pPr>
    </w:p>
    <w:p w:rsidR="00DC1110" w:rsidRPr="00CF1AF2" w:rsidRDefault="00DC1110" w:rsidP="00326A68">
      <w:pPr>
        <w:autoSpaceDE w:val="0"/>
        <w:autoSpaceDN w:val="0"/>
        <w:adjustRightInd w:val="0"/>
        <w:spacing w:after="0" w:line="360" w:lineRule="auto"/>
        <w:jc w:val="both"/>
        <w:rPr>
          <w:rFonts w:ascii="Times New Roman" w:eastAsia="TimesCE-Roman" w:hAnsi="Times New Roman" w:cs="Times New Roman"/>
          <w:sz w:val="32"/>
          <w:szCs w:val="28"/>
        </w:rPr>
      </w:pPr>
      <w:r w:rsidRPr="00CF1AF2">
        <w:rPr>
          <w:rFonts w:ascii="Times New Roman" w:eastAsia="TimesCE-Roman" w:hAnsi="Times New Roman" w:cs="Times New Roman"/>
          <w:sz w:val="32"/>
          <w:szCs w:val="28"/>
        </w:rPr>
        <w:t xml:space="preserve">Veterinary Nuclear Medicine procedures can be subdivided into two main categories: </w:t>
      </w:r>
      <w:r w:rsidRPr="00CF1AF2">
        <w:rPr>
          <w:rFonts w:ascii="Times New Roman" w:eastAsia="TimesCE-Roman" w:hAnsi="Times New Roman" w:cs="Times New Roman"/>
          <w:iCs/>
          <w:sz w:val="32"/>
          <w:szCs w:val="28"/>
        </w:rPr>
        <w:t xml:space="preserve">isotope diagnostics </w:t>
      </w:r>
      <w:r w:rsidRPr="00CF1AF2">
        <w:rPr>
          <w:rFonts w:ascii="Times New Roman" w:eastAsia="TimesCE-Roman" w:hAnsi="Times New Roman" w:cs="Times New Roman"/>
          <w:sz w:val="32"/>
          <w:szCs w:val="28"/>
        </w:rPr>
        <w:t xml:space="preserve">(called also </w:t>
      </w:r>
      <w:r w:rsidRPr="00CF1AF2">
        <w:rPr>
          <w:rFonts w:ascii="Times New Roman" w:eastAsia="TimesCE-Roman" w:hAnsi="Times New Roman" w:cs="Times New Roman"/>
          <w:iCs/>
          <w:sz w:val="32"/>
          <w:szCs w:val="28"/>
        </w:rPr>
        <w:t>scintigraphy</w:t>
      </w:r>
      <w:r w:rsidRPr="00CF1AF2">
        <w:rPr>
          <w:rFonts w:ascii="Times New Roman" w:eastAsia="TimesCE-Roman" w:hAnsi="Times New Roman" w:cs="Times New Roman"/>
          <w:sz w:val="32"/>
          <w:szCs w:val="28"/>
        </w:rPr>
        <w:t xml:space="preserve">) and </w:t>
      </w:r>
      <w:r w:rsidRPr="00CF1AF2">
        <w:rPr>
          <w:rFonts w:ascii="Times New Roman" w:eastAsia="TimesCE-Roman" w:hAnsi="Times New Roman" w:cs="Times New Roman"/>
          <w:iCs/>
          <w:sz w:val="32"/>
          <w:szCs w:val="28"/>
        </w:rPr>
        <w:t xml:space="preserve">radiation (isotope) therapy </w:t>
      </w:r>
      <w:r w:rsidRPr="00CF1AF2">
        <w:rPr>
          <w:rFonts w:ascii="Times New Roman" w:eastAsia="TimesCE-Roman" w:hAnsi="Times New Roman" w:cs="Times New Roman"/>
          <w:sz w:val="32"/>
          <w:szCs w:val="28"/>
        </w:rPr>
        <w:t xml:space="preserve">(Hightower 1986), similar to the situation in human medicine. In isotope diagnostic procedures substances containing a radioactive label – the </w:t>
      </w:r>
      <w:r w:rsidRPr="00CF1AF2">
        <w:rPr>
          <w:rFonts w:ascii="Times New Roman" w:eastAsia="TimesCE-Roman" w:hAnsi="Times New Roman" w:cs="Times New Roman"/>
          <w:iCs/>
          <w:sz w:val="32"/>
          <w:szCs w:val="28"/>
        </w:rPr>
        <w:t xml:space="preserve">radiopharmaceutical </w:t>
      </w:r>
      <w:r w:rsidRPr="00CF1AF2">
        <w:rPr>
          <w:rFonts w:ascii="Times New Roman" w:eastAsia="TimesCE-Roman" w:hAnsi="Times New Roman" w:cs="Times New Roman"/>
          <w:sz w:val="32"/>
          <w:szCs w:val="28"/>
        </w:rPr>
        <w:t xml:space="preserve">are required. The label ideally is a gamma radiation-emitting isotope, has a short physical half-life, </w:t>
      </w:r>
      <w:r w:rsidR="00CF1AF2" w:rsidRPr="00CF1AF2">
        <w:rPr>
          <w:rFonts w:ascii="Times New Roman" w:eastAsia="TimesCE-Roman" w:hAnsi="Times New Roman" w:cs="Times New Roman"/>
          <w:sz w:val="32"/>
          <w:szCs w:val="28"/>
        </w:rPr>
        <w:t>its chemical characteristics are suitable for stable labelling of different materials, and are</w:t>
      </w:r>
      <w:r w:rsidRPr="00CF1AF2">
        <w:rPr>
          <w:rFonts w:ascii="Times New Roman" w:eastAsia="TimesCE-Roman" w:hAnsi="Times New Roman" w:cs="Times New Roman"/>
          <w:sz w:val="32"/>
          <w:szCs w:val="28"/>
        </w:rPr>
        <w:t xml:space="preserve"> economical as well. According to the above listed requirements the most frequently used isotope has recently been 99mTechnetium (99mTc) in both human and veterinary scintigraphical procedures. Radiopharmaceuticals are formulated in various physicochemical forms to deliver the radioactive atoms to particular parts of the living organism. Once localized, the gamma radiation emitted from the radiopharmaceutical will be available for external detection and measurement. Radiopharmaceuticals (there are more than 30 only in the Hungarian market) are applied parenterally or, less frequently, orally. The primary equipment used for detection is the </w:t>
      </w:r>
      <w:r w:rsidRPr="00CF1AF2">
        <w:rPr>
          <w:rFonts w:ascii="Times New Roman" w:eastAsia="TimesCE-Roman" w:hAnsi="Times New Roman" w:cs="Times New Roman"/>
          <w:iCs/>
          <w:sz w:val="32"/>
          <w:szCs w:val="28"/>
        </w:rPr>
        <w:t xml:space="preserve">gamma camera </w:t>
      </w:r>
      <w:r w:rsidRPr="00CF1AF2">
        <w:rPr>
          <w:rFonts w:ascii="Times New Roman" w:eastAsia="TimesCE-Roman" w:hAnsi="Times New Roman" w:cs="Times New Roman"/>
          <w:sz w:val="32"/>
          <w:szCs w:val="28"/>
        </w:rPr>
        <w:t>(scintillation camera,</w:t>
      </w:r>
      <w:r w:rsidR="00CF1AF2">
        <w:rPr>
          <w:rFonts w:ascii="Times New Roman" w:eastAsia="TimesCE-Roman" w:hAnsi="Times New Roman" w:cs="Times New Roman"/>
          <w:sz w:val="32"/>
          <w:szCs w:val="28"/>
        </w:rPr>
        <w:t xml:space="preserve"> </w:t>
      </w:r>
      <w:r w:rsidRPr="00CF1AF2">
        <w:rPr>
          <w:rFonts w:ascii="Times New Roman" w:eastAsia="TimesCE-Roman" w:hAnsi="Times New Roman" w:cs="Times New Roman"/>
          <w:sz w:val="32"/>
          <w:szCs w:val="28"/>
        </w:rPr>
        <w:t>Anger camera) attached to or built in a personal computer. Whole body and SPECT (single photon emission computer tomography) procedures need the most developed</w:t>
      </w:r>
    </w:p>
    <w:p w:rsidR="00DC1110" w:rsidRPr="00CF1AF2" w:rsidRDefault="00DC1110" w:rsidP="00CF1AF2">
      <w:pPr>
        <w:autoSpaceDE w:val="0"/>
        <w:autoSpaceDN w:val="0"/>
        <w:adjustRightInd w:val="0"/>
        <w:spacing w:after="0" w:line="360" w:lineRule="auto"/>
        <w:jc w:val="both"/>
        <w:rPr>
          <w:rFonts w:ascii="Times New Roman" w:eastAsia="TimesCE-Roman" w:hAnsi="Times New Roman" w:cs="TimesCE-Roman"/>
          <w:sz w:val="32"/>
          <w:szCs w:val="20"/>
        </w:rPr>
      </w:pPr>
      <w:proofErr w:type="gramStart"/>
      <w:r w:rsidRPr="00CF1AF2">
        <w:rPr>
          <w:rFonts w:ascii="Times New Roman" w:eastAsia="TimesCE-Roman" w:hAnsi="Times New Roman" w:cs="Times New Roman"/>
          <w:sz w:val="32"/>
          <w:szCs w:val="28"/>
        </w:rPr>
        <w:lastRenderedPageBreak/>
        <w:t>instrumentation</w:t>
      </w:r>
      <w:proofErr w:type="gramEnd"/>
      <w:r w:rsidRPr="00CF1AF2">
        <w:rPr>
          <w:rFonts w:ascii="Times New Roman" w:eastAsia="TimesCE-Roman" w:hAnsi="Times New Roman" w:cs="Times New Roman"/>
          <w:sz w:val="32"/>
          <w:szCs w:val="28"/>
        </w:rPr>
        <w:t xml:space="preserve">, the so called </w:t>
      </w:r>
      <w:r w:rsidRPr="00CF1AF2">
        <w:rPr>
          <w:rFonts w:ascii="Times New Roman" w:eastAsia="TimesCE-Roman" w:hAnsi="Times New Roman" w:cs="Times New Roman"/>
          <w:iCs/>
          <w:sz w:val="32"/>
          <w:szCs w:val="28"/>
        </w:rPr>
        <w:t>SPECT-camera</w:t>
      </w:r>
      <w:r w:rsidRPr="00CF1AF2">
        <w:rPr>
          <w:rFonts w:ascii="Times New Roman" w:eastAsia="TimesCE-Roman" w:hAnsi="Times New Roman" w:cs="Times New Roman"/>
          <w:sz w:val="32"/>
          <w:szCs w:val="28"/>
        </w:rPr>
        <w:t xml:space="preserve">, where the detector can be moved by the computer to allow imagine three-dimensional distribution of radiopharmaceutical and </w:t>
      </w:r>
      <w:r w:rsidRPr="00CF1AF2">
        <w:rPr>
          <w:rFonts w:ascii="Times New Roman" w:eastAsia="TimesCE-Roman" w:hAnsi="Times New Roman" w:cs="TimesCE-Roman"/>
          <w:sz w:val="32"/>
          <w:szCs w:val="20"/>
        </w:rPr>
        <w:t xml:space="preserve">a better sensitivity and resolution of picture quality. </w:t>
      </w:r>
    </w:p>
    <w:p w:rsidR="003911A3" w:rsidRPr="00CF1AF2" w:rsidRDefault="003911A3" w:rsidP="00326A68">
      <w:pPr>
        <w:autoSpaceDE w:val="0"/>
        <w:autoSpaceDN w:val="0"/>
        <w:adjustRightInd w:val="0"/>
        <w:spacing w:after="0" w:line="360" w:lineRule="auto"/>
        <w:jc w:val="both"/>
        <w:rPr>
          <w:rFonts w:ascii="Times New Roman" w:eastAsia="TimesCE-Roman" w:hAnsi="Times New Roman" w:cs="TimesCE-Roman"/>
          <w:sz w:val="32"/>
          <w:szCs w:val="20"/>
        </w:rPr>
      </w:pPr>
    </w:p>
    <w:p w:rsidR="00DC1110" w:rsidRPr="00CF1AF2" w:rsidRDefault="00DC1110" w:rsidP="00326A68">
      <w:pPr>
        <w:autoSpaceDE w:val="0"/>
        <w:autoSpaceDN w:val="0"/>
        <w:adjustRightInd w:val="0"/>
        <w:spacing w:after="0" w:line="360" w:lineRule="auto"/>
        <w:jc w:val="both"/>
        <w:rPr>
          <w:rFonts w:ascii="Times New Roman" w:eastAsia="TimesCE-Roman" w:hAnsi="Times New Roman" w:cs="TimesCE-Roman"/>
          <w:sz w:val="32"/>
          <w:szCs w:val="20"/>
        </w:rPr>
      </w:pPr>
      <w:r w:rsidRPr="00CF1AF2">
        <w:rPr>
          <w:rFonts w:ascii="Times New Roman" w:eastAsia="TimesCE-Roman" w:hAnsi="Times New Roman" w:cs="TimesCE-Roman"/>
          <w:b/>
          <w:sz w:val="32"/>
          <w:szCs w:val="20"/>
          <w:u w:val="single"/>
        </w:rPr>
        <w:t>Bone scintigraphy</w:t>
      </w:r>
      <w:r w:rsidR="003911A3" w:rsidRPr="00CF1AF2">
        <w:rPr>
          <w:rFonts w:ascii="Times New Roman" w:eastAsia="TimesCE-Roman" w:hAnsi="Times New Roman" w:cs="TimesCE-Roman"/>
          <w:sz w:val="32"/>
          <w:szCs w:val="20"/>
        </w:rPr>
        <w:t>:</w:t>
      </w:r>
    </w:p>
    <w:p w:rsidR="00DC1110" w:rsidRPr="00CF1AF2" w:rsidRDefault="00DC1110" w:rsidP="00326A68">
      <w:pPr>
        <w:autoSpaceDE w:val="0"/>
        <w:autoSpaceDN w:val="0"/>
        <w:adjustRightInd w:val="0"/>
        <w:spacing w:after="0" w:line="360" w:lineRule="auto"/>
        <w:jc w:val="both"/>
        <w:rPr>
          <w:rFonts w:ascii="Times New Roman" w:eastAsia="TimesCE-Roman" w:hAnsi="Times New Roman" w:cs="TimesCE-Roman"/>
          <w:sz w:val="32"/>
          <w:szCs w:val="20"/>
        </w:rPr>
      </w:pPr>
      <w:r w:rsidRPr="00CF1AF2">
        <w:rPr>
          <w:rFonts w:ascii="Times New Roman" w:eastAsia="TimesCE-Roman" w:hAnsi="Times New Roman" w:cs="TimesCE-Roman"/>
          <w:sz w:val="32"/>
          <w:szCs w:val="20"/>
        </w:rPr>
        <w:t>Bone scintigraphy seems to be the most frequently performed veterinary nuclear medicine</w:t>
      </w:r>
      <w:r w:rsidR="003911A3"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procedure (Devous and Twardock 1984; Lamb 1991; Chambers 1996). There are</w:t>
      </w:r>
      <w:r w:rsidR="003911A3"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several commercially available radiopharmaceuticals, but, (</w:t>
      </w:r>
      <w:r w:rsidRPr="00CF1AF2">
        <w:rPr>
          <w:rFonts w:ascii="Times New Roman" w:eastAsia="TimesCE-Roman" w:hAnsi="Times New Roman" w:cs="TimesCE-Roman"/>
          <w:sz w:val="32"/>
          <w:szCs w:val="15"/>
        </w:rPr>
        <w:t>99m</w:t>
      </w:r>
      <w:r w:rsidRPr="00CF1AF2">
        <w:rPr>
          <w:rFonts w:ascii="Times New Roman" w:eastAsia="TimesCE-Roman" w:hAnsi="Times New Roman" w:cs="TimesCE-Roman"/>
          <w:sz w:val="32"/>
          <w:szCs w:val="20"/>
        </w:rPr>
        <w:t xml:space="preserve">Tc MDP) is the most commonly </w:t>
      </w:r>
      <w:r w:rsidR="00FA58DA" w:rsidRPr="00CF1AF2">
        <w:rPr>
          <w:rFonts w:ascii="Times New Roman" w:eastAsia="TimesCE-Roman" w:hAnsi="Times New Roman" w:cs="TimesCE-Roman"/>
          <w:sz w:val="32"/>
          <w:szCs w:val="15"/>
        </w:rPr>
        <w:t>99m</w:t>
      </w:r>
      <w:r w:rsidR="00FA58DA" w:rsidRPr="00CF1AF2">
        <w:rPr>
          <w:rFonts w:ascii="Times New Roman" w:eastAsia="TimesCE-Roman" w:hAnsi="Times New Roman" w:cs="TimesCE-Roman"/>
          <w:sz w:val="32"/>
          <w:szCs w:val="20"/>
        </w:rPr>
        <w:t xml:space="preserve">Technetium </w:t>
      </w:r>
      <w:proofErr w:type="spellStart"/>
      <w:r w:rsidR="00FA58DA" w:rsidRPr="00CF1AF2">
        <w:rPr>
          <w:rFonts w:ascii="Times New Roman" w:eastAsia="TimesCE-Roman" w:hAnsi="Times New Roman" w:cs="TimesCE-Roman"/>
          <w:sz w:val="32"/>
          <w:szCs w:val="20"/>
        </w:rPr>
        <w:t>methylene</w:t>
      </w:r>
      <w:proofErr w:type="spellEnd"/>
      <w:r w:rsidR="00FA58DA" w:rsidRPr="00CF1AF2">
        <w:rPr>
          <w:rFonts w:ascii="Times New Roman" w:eastAsia="TimesCE-Roman" w:hAnsi="Times New Roman" w:cs="TimesCE-Roman"/>
          <w:sz w:val="32"/>
          <w:szCs w:val="20"/>
        </w:rPr>
        <w:t xml:space="preserve"> </w:t>
      </w:r>
      <w:proofErr w:type="spellStart"/>
      <w:r w:rsidR="00FA58DA" w:rsidRPr="00CF1AF2">
        <w:rPr>
          <w:rFonts w:ascii="Times New Roman" w:eastAsia="TimesCE-Roman" w:hAnsi="Times New Roman" w:cs="TimesCE-Roman"/>
          <w:sz w:val="32"/>
          <w:szCs w:val="20"/>
        </w:rPr>
        <w:t>diphosphonate</w:t>
      </w:r>
      <w:proofErr w:type="spellEnd"/>
      <w:r w:rsidR="00FA58DA"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used one. General injected dose ranges</w:t>
      </w:r>
      <w:r w:rsidR="003911A3"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10-20 Megabecquerel</w:t>
      </w:r>
      <w:r w:rsidR="00FA58DA">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w:t>
      </w:r>
      <w:proofErr w:type="spellStart"/>
      <w:r w:rsidRPr="00CF1AF2">
        <w:rPr>
          <w:rFonts w:ascii="Times New Roman" w:eastAsia="TimesCE-Roman" w:hAnsi="Times New Roman" w:cs="TimesCE-Roman"/>
          <w:sz w:val="32"/>
          <w:szCs w:val="20"/>
        </w:rPr>
        <w:t>MBq</w:t>
      </w:r>
      <w:proofErr w:type="spellEnd"/>
      <w:r w:rsidRPr="00CF1AF2">
        <w:rPr>
          <w:rFonts w:ascii="Times New Roman" w:eastAsia="TimesCE-Roman" w:hAnsi="Times New Roman" w:cs="TimesCE-Roman"/>
          <w:sz w:val="32"/>
          <w:szCs w:val="20"/>
        </w:rPr>
        <w:t>) / body weight in kg.</w:t>
      </w:r>
      <w:r w:rsidR="003911A3"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 xml:space="preserve">The skeletal </w:t>
      </w:r>
      <w:proofErr w:type="spellStart"/>
      <w:r w:rsidRPr="00CF1AF2">
        <w:rPr>
          <w:rFonts w:ascii="Times New Roman" w:eastAsia="TimesCE-Roman" w:hAnsi="Times New Roman" w:cs="TimesCE-Roman"/>
          <w:sz w:val="32"/>
          <w:szCs w:val="20"/>
        </w:rPr>
        <w:t>scintigraphic</w:t>
      </w:r>
      <w:proofErr w:type="spellEnd"/>
      <w:r w:rsidRPr="00CF1AF2">
        <w:rPr>
          <w:rFonts w:ascii="Times New Roman" w:eastAsia="TimesCE-Roman" w:hAnsi="Times New Roman" w:cs="TimesCE-Roman"/>
          <w:sz w:val="32"/>
          <w:szCs w:val="20"/>
        </w:rPr>
        <w:t xml:space="preserve"> examination can be divided into three imaging phases (3-phase</w:t>
      </w:r>
      <w:r w:rsidR="003911A3"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bone scintigraphy) including: vascular phase or blood flow phase or nuclear angiogram</w:t>
      </w:r>
      <w:r w:rsidR="00042F1C"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(phase I), extracellular or soft tissue phase (phase II), and bone phase (phase III).</w:t>
      </w:r>
      <w:r w:rsidR="00042F1C"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Immediately (within one minute) after intravenous injection of a radiopharmaceutical the</w:t>
      </w:r>
      <w:r w:rsidR="00042F1C"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first phase imaging is showing larger blood vessels (both arteries and veins). The second</w:t>
      </w:r>
      <w:r w:rsidR="00FA58DA">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phase takes 2-20 min after injection, and the images represent the radiopharmaceutical</w:t>
      </w:r>
      <w:r w:rsidR="00042F1C" w:rsidRPr="00CF1AF2">
        <w:rPr>
          <w:rFonts w:ascii="Times New Roman" w:eastAsia="TimesCE-Roman" w:hAnsi="Times New Roman" w:cs="TimesCE-Roman"/>
          <w:sz w:val="32"/>
          <w:szCs w:val="20"/>
        </w:rPr>
        <w:t xml:space="preserve"> </w:t>
      </w:r>
      <w:proofErr w:type="spellStart"/>
      <w:r w:rsidRPr="00CF1AF2">
        <w:rPr>
          <w:rFonts w:ascii="Times New Roman" w:eastAsia="TimesCE-Roman" w:hAnsi="Times New Roman" w:cs="TimesCE-Roman"/>
          <w:sz w:val="32"/>
          <w:szCs w:val="20"/>
        </w:rPr>
        <w:t>biodistribution</w:t>
      </w:r>
      <w:proofErr w:type="spellEnd"/>
      <w:r w:rsidRPr="00CF1AF2">
        <w:rPr>
          <w:rFonts w:ascii="Times New Roman" w:eastAsia="TimesCE-Roman" w:hAnsi="Times New Roman" w:cs="TimesCE-Roman"/>
          <w:sz w:val="32"/>
          <w:szCs w:val="20"/>
        </w:rPr>
        <w:t xml:space="preserve"> in the extracellular fluid space of all body tissues after delivery via the</w:t>
      </w:r>
      <w:r w:rsidR="00042F1C"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vascular system. The t</w:t>
      </w:r>
      <w:r w:rsidR="007A2FB7">
        <w:rPr>
          <w:rFonts w:ascii="Times New Roman" w:eastAsia="TimesCE-Roman" w:hAnsi="Times New Roman" w:cs="TimesCE-Roman"/>
          <w:sz w:val="32"/>
          <w:szCs w:val="20"/>
        </w:rPr>
        <w:t xml:space="preserve">hird phase imaging begins 2-3 hr </w:t>
      </w:r>
      <w:r w:rsidRPr="00CF1AF2">
        <w:rPr>
          <w:rFonts w:ascii="Times New Roman" w:eastAsia="TimesCE-Roman" w:hAnsi="Times New Roman" w:cs="TimesCE-Roman"/>
          <w:sz w:val="32"/>
          <w:szCs w:val="20"/>
        </w:rPr>
        <w:t>after injection when the</w:t>
      </w:r>
      <w:r w:rsidR="00042F1C"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 xml:space="preserve">radiopharmaceutical localizes in bone on </w:t>
      </w:r>
      <w:r w:rsidR="007A2FB7" w:rsidRPr="00CF1AF2">
        <w:rPr>
          <w:rFonts w:ascii="Times New Roman" w:eastAsia="TimesCE-Roman" w:hAnsi="Times New Roman" w:cs="TimesCE-Roman"/>
          <w:sz w:val="32"/>
          <w:szCs w:val="20"/>
        </w:rPr>
        <w:t>the surface</w:t>
      </w:r>
      <w:r w:rsidRPr="00CF1AF2">
        <w:rPr>
          <w:rFonts w:ascii="Times New Roman" w:eastAsia="TimesCE-Roman" w:hAnsi="Times New Roman" w:cs="TimesCE-Roman"/>
          <w:sz w:val="32"/>
          <w:szCs w:val="20"/>
        </w:rPr>
        <w:t xml:space="preserve"> of the exposed </w:t>
      </w:r>
      <w:proofErr w:type="spellStart"/>
      <w:r w:rsidRPr="00CF1AF2">
        <w:rPr>
          <w:rFonts w:ascii="Times New Roman" w:eastAsia="TimesCE-Roman" w:hAnsi="Times New Roman" w:cs="TimesCE-Roman"/>
          <w:sz w:val="32"/>
          <w:szCs w:val="20"/>
        </w:rPr>
        <w:lastRenderedPageBreak/>
        <w:t>hydroxyapatite</w:t>
      </w:r>
      <w:proofErr w:type="spellEnd"/>
      <w:r w:rsidR="00FA58DA">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crystals while the remaining radiopharmaceutical is excreted via the urinary tract. Not rarely</w:t>
      </w:r>
      <w:r w:rsidR="00042F1C"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single bone phase imagination is performed without the two earlier phases.</w:t>
      </w:r>
      <w:r w:rsidR="00042F1C"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 xml:space="preserve">Phase I imaging is a sensitive test for loss of vascularity (e.g.: ischemic injury, </w:t>
      </w:r>
      <w:proofErr w:type="spellStart"/>
      <w:r w:rsidRPr="00CF1AF2">
        <w:rPr>
          <w:rFonts w:ascii="Times New Roman" w:eastAsia="TimesCE-Roman" w:hAnsi="Times New Roman" w:cs="TimesCE-Roman"/>
          <w:sz w:val="32"/>
          <w:szCs w:val="20"/>
        </w:rPr>
        <w:t>degloving</w:t>
      </w:r>
      <w:proofErr w:type="spellEnd"/>
      <w:r w:rsidR="00042F1C"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injuries, vascular infarction), and detecting acute inflammatory processes where significant</w:t>
      </w:r>
      <w:r w:rsidR="00042F1C"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 xml:space="preserve">local capillary recruitment has occurred (e.g. in acute localized </w:t>
      </w:r>
      <w:proofErr w:type="spellStart"/>
      <w:r w:rsidRPr="00CF1AF2">
        <w:rPr>
          <w:rFonts w:ascii="Times New Roman" w:eastAsia="TimesCE-Roman" w:hAnsi="Times New Roman" w:cs="TimesCE-Roman"/>
          <w:sz w:val="32"/>
          <w:szCs w:val="20"/>
        </w:rPr>
        <w:t>cellulitis</w:t>
      </w:r>
      <w:proofErr w:type="spellEnd"/>
      <w:r w:rsidRPr="00CF1AF2">
        <w:rPr>
          <w:rFonts w:ascii="Times New Roman" w:eastAsia="TimesCE-Roman" w:hAnsi="Times New Roman" w:cs="TimesCE-Roman"/>
          <w:sz w:val="32"/>
          <w:szCs w:val="20"/>
        </w:rPr>
        <w:t>). Phase II imaging</w:t>
      </w:r>
      <w:r w:rsidR="00042F1C"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is useful in detecting and evaluating inflammatory diseases in soft tissues surrounding the</w:t>
      </w:r>
    </w:p>
    <w:p w:rsidR="00DC1110" w:rsidRPr="00CF1AF2" w:rsidRDefault="00DC1110" w:rsidP="00326A68">
      <w:pPr>
        <w:autoSpaceDE w:val="0"/>
        <w:autoSpaceDN w:val="0"/>
        <w:adjustRightInd w:val="0"/>
        <w:spacing w:after="0" w:line="360" w:lineRule="auto"/>
        <w:jc w:val="both"/>
        <w:rPr>
          <w:rFonts w:ascii="Times New Roman" w:eastAsia="TimesCE-Roman" w:hAnsi="Times New Roman" w:cs="TimesCE-Roman"/>
          <w:sz w:val="32"/>
          <w:szCs w:val="20"/>
        </w:rPr>
      </w:pPr>
      <w:proofErr w:type="gramStart"/>
      <w:r w:rsidRPr="00CF1AF2">
        <w:rPr>
          <w:rFonts w:ascii="Times New Roman" w:eastAsia="TimesCE-Roman" w:hAnsi="Times New Roman" w:cs="TimesCE-Roman"/>
          <w:sz w:val="32"/>
          <w:szCs w:val="20"/>
        </w:rPr>
        <w:t>skeleton</w:t>
      </w:r>
      <w:proofErr w:type="gramEnd"/>
      <w:r w:rsidRPr="00CF1AF2">
        <w:rPr>
          <w:rFonts w:ascii="Times New Roman" w:eastAsia="TimesCE-Roman" w:hAnsi="Times New Roman" w:cs="TimesCE-Roman"/>
          <w:sz w:val="32"/>
          <w:szCs w:val="20"/>
        </w:rPr>
        <w:t xml:space="preserve"> (e.g. in tendon or ligament injuries, </w:t>
      </w:r>
      <w:proofErr w:type="spellStart"/>
      <w:r w:rsidRPr="00CF1AF2">
        <w:rPr>
          <w:rFonts w:ascii="Times New Roman" w:eastAsia="TimesCE-Roman" w:hAnsi="Times New Roman" w:cs="TimesCE-Roman"/>
          <w:sz w:val="32"/>
          <w:szCs w:val="20"/>
        </w:rPr>
        <w:t>synovitis</w:t>
      </w:r>
      <w:proofErr w:type="spellEnd"/>
      <w:r w:rsidRPr="00CF1AF2">
        <w:rPr>
          <w:rFonts w:ascii="Times New Roman" w:eastAsia="TimesCE-Roman" w:hAnsi="Times New Roman" w:cs="TimesCE-Roman"/>
          <w:sz w:val="32"/>
          <w:szCs w:val="20"/>
        </w:rPr>
        <w:t xml:space="preserve">, </w:t>
      </w:r>
      <w:proofErr w:type="spellStart"/>
      <w:r w:rsidRPr="00CF1AF2">
        <w:rPr>
          <w:rFonts w:ascii="Times New Roman" w:eastAsia="TimesCE-Roman" w:hAnsi="Times New Roman" w:cs="TimesCE-Roman"/>
          <w:sz w:val="32"/>
          <w:szCs w:val="20"/>
        </w:rPr>
        <w:t>myositis</w:t>
      </w:r>
      <w:proofErr w:type="spellEnd"/>
      <w:r w:rsidRPr="00CF1AF2">
        <w:rPr>
          <w:rFonts w:ascii="Times New Roman" w:eastAsia="TimesCE-Roman" w:hAnsi="Times New Roman" w:cs="TimesCE-Roman"/>
          <w:sz w:val="32"/>
          <w:szCs w:val="20"/>
        </w:rPr>
        <w:t>). Phase III imaging detects</w:t>
      </w:r>
      <w:r w:rsidR="00042F1C"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and evaluates acute or chronic bone disease that involves an increased rate of bone turnover</w:t>
      </w:r>
      <w:r w:rsidR="00042F1C"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(e.g. in complete or incomplete fractures, osteoarthritis, osteomyelitis, periosteal reactions,</w:t>
      </w:r>
    </w:p>
    <w:p w:rsidR="00DC1110" w:rsidRPr="00CF1AF2" w:rsidRDefault="00DC1110" w:rsidP="00326A68">
      <w:pPr>
        <w:autoSpaceDE w:val="0"/>
        <w:autoSpaceDN w:val="0"/>
        <w:adjustRightInd w:val="0"/>
        <w:spacing w:after="0" w:line="360" w:lineRule="auto"/>
        <w:jc w:val="both"/>
        <w:rPr>
          <w:rFonts w:ascii="Times New Roman" w:eastAsia="TimesCE-Roman" w:hAnsi="Times New Roman" w:cs="TimesCE-Roman"/>
          <w:sz w:val="32"/>
          <w:szCs w:val="20"/>
        </w:rPr>
      </w:pPr>
      <w:proofErr w:type="spellStart"/>
      <w:proofErr w:type="gramStart"/>
      <w:r w:rsidRPr="00CF1AF2">
        <w:rPr>
          <w:rFonts w:ascii="Times New Roman" w:eastAsia="TimesCE-Roman" w:hAnsi="Times New Roman" w:cs="TimesCE-Roman"/>
          <w:sz w:val="32"/>
          <w:szCs w:val="20"/>
        </w:rPr>
        <w:t>enthesopathies</w:t>
      </w:r>
      <w:proofErr w:type="spellEnd"/>
      <w:proofErr w:type="gramEnd"/>
      <w:r w:rsidRPr="00CF1AF2">
        <w:rPr>
          <w:rFonts w:ascii="Times New Roman" w:eastAsia="TimesCE-Roman" w:hAnsi="Times New Roman" w:cs="TimesCE-Roman"/>
          <w:sz w:val="32"/>
          <w:szCs w:val="20"/>
        </w:rPr>
        <w:t xml:space="preserve"> and primary or metastatic malignancies), and it also localizes dead bone</w:t>
      </w:r>
      <w:r w:rsidR="00042F1C"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 xml:space="preserve">tissue as a result of bone infarcts, </w:t>
      </w:r>
      <w:proofErr w:type="spellStart"/>
      <w:r w:rsidRPr="00CF1AF2">
        <w:rPr>
          <w:rFonts w:ascii="Times New Roman" w:eastAsia="TimesCE-Roman" w:hAnsi="Times New Roman" w:cs="TimesCE-Roman"/>
          <w:sz w:val="32"/>
          <w:szCs w:val="20"/>
        </w:rPr>
        <w:t>sequestrum</w:t>
      </w:r>
      <w:proofErr w:type="spellEnd"/>
      <w:r w:rsidRPr="00CF1AF2">
        <w:rPr>
          <w:rFonts w:ascii="Times New Roman" w:eastAsia="TimesCE-Roman" w:hAnsi="Times New Roman" w:cs="TimesCE-Roman"/>
          <w:sz w:val="32"/>
          <w:szCs w:val="20"/>
        </w:rPr>
        <w:t xml:space="preserve"> formation or previous trauma. Major</w:t>
      </w:r>
      <w:r w:rsidR="00042F1C"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advantage of bone scintigraphy versus radiological examination is that scintigraphy is able</w:t>
      </w:r>
      <w:r w:rsidR="00042F1C"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to detect abnormalities at a very early stage: a few hours after injury incomplete bone</w:t>
      </w:r>
      <w:r w:rsidR="00042F1C"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 xml:space="preserve">fractures can be detected </w:t>
      </w:r>
      <w:proofErr w:type="spellStart"/>
      <w:r w:rsidRPr="00CF1AF2">
        <w:rPr>
          <w:rFonts w:ascii="Times New Roman" w:eastAsia="TimesCE-Roman" w:hAnsi="Times New Roman" w:cs="TimesCE-Roman"/>
          <w:sz w:val="32"/>
          <w:szCs w:val="20"/>
        </w:rPr>
        <w:t>scintigraphically</w:t>
      </w:r>
      <w:proofErr w:type="spellEnd"/>
      <w:r w:rsidRPr="00CF1AF2">
        <w:rPr>
          <w:rFonts w:ascii="Times New Roman" w:eastAsia="TimesCE-Roman" w:hAnsi="Times New Roman" w:cs="TimesCE-Roman"/>
          <w:sz w:val="32"/>
          <w:szCs w:val="20"/>
        </w:rPr>
        <w:t xml:space="preserve"> while radiological abnormalities are detectable</w:t>
      </w:r>
      <w:r w:rsidR="00042F1C"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 xml:space="preserve">only after days. In summary, </w:t>
      </w:r>
      <w:r w:rsidRPr="00CF1AF2">
        <w:rPr>
          <w:rFonts w:ascii="Times New Roman" w:eastAsia="TimesCE-Roman" w:hAnsi="Times New Roman" w:cs="TimesCE-Roman"/>
          <w:sz w:val="32"/>
          <w:szCs w:val="15"/>
        </w:rPr>
        <w:t>99m</w:t>
      </w:r>
      <w:r w:rsidRPr="00CF1AF2">
        <w:rPr>
          <w:rFonts w:ascii="Times New Roman" w:eastAsia="TimesCE-Roman" w:hAnsi="Times New Roman" w:cs="TimesCE-Roman"/>
          <w:sz w:val="32"/>
          <w:szCs w:val="20"/>
        </w:rPr>
        <w:t>Tc MDP bone scintigraphy is a very sensitive but less</w:t>
      </w:r>
      <w:r w:rsidR="00042F1C"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specific method for examining the musculoskeletal system both in small animals and in</w:t>
      </w:r>
    </w:p>
    <w:p w:rsidR="006129FC" w:rsidRPr="00CF1AF2" w:rsidRDefault="00DC1110" w:rsidP="00326A68">
      <w:pPr>
        <w:autoSpaceDE w:val="0"/>
        <w:autoSpaceDN w:val="0"/>
        <w:adjustRightInd w:val="0"/>
        <w:spacing w:after="0" w:line="360" w:lineRule="auto"/>
        <w:jc w:val="both"/>
        <w:rPr>
          <w:rFonts w:ascii="Times New Roman" w:eastAsia="TimesCE-Roman" w:hAnsi="Times New Roman" w:cs="TimesCE-Roman"/>
          <w:sz w:val="32"/>
          <w:szCs w:val="20"/>
        </w:rPr>
      </w:pPr>
      <w:proofErr w:type="gramStart"/>
      <w:r w:rsidRPr="00CF1AF2">
        <w:rPr>
          <w:rFonts w:ascii="Times New Roman" w:eastAsia="TimesCE-Roman" w:hAnsi="Times New Roman" w:cs="TimesCE-Roman"/>
          <w:sz w:val="32"/>
          <w:szCs w:val="20"/>
        </w:rPr>
        <w:t>horses</w:t>
      </w:r>
      <w:proofErr w:type="gramEnd"/>
      <w:r w:rsidRPr="00CF1AF2">
        <w:rPr>
          <w:rFonts w:ascii="Times New Roman" w:eastAsia="TimesCE-Roman" w:hAnsi="Times New Roman" w:cs="TimesCE-Roman"/>
          <w:sz w:val="32"/>
          <w:szCs w:val="20"/>
        </w:rPr>
        <w:t>.</w:t>
      </w:r>
    </w:p>
    <w:p w:rsidR="00EA7F7C" w:rsidRPr="00CF1AF2" w:rsidRDefault="00EA7F7C" w:rsidP="00326A68">
      <w:pPr>
        <w:autoSpaceDE w:val="0"/>
        <w:autoSpaceDN w:val="0"/>
        <w:adjustRightInd w:val="0"/>
        <w:spacing w:after="0" w:line="360" w:lineRule="auto"/>
        <w:jc w:val="both"/>
        <w:rPr>
          <w:rFonts w:ascii="Times New Roman" w:eastAsia="TimesCE-Roman" w:hAnsi="Times New Roman" w:cs="TimesCE-Roman"/>
          <w:sz w:val="32"/>
          <w:szCs w:val="20"/>
        </w:rPr>
      </w:pPr>
    </w:p>
    <w:p w:rsidR="00EA7F7C" w:rsidRPr="00CF1AF2" w:rsidRDefault="00EA7F7C" w:rsidP="00326A68">
      <w:pPr>
        <w:autoSpaceDE w:val="0"/>
        <w:autoSpaceDN w:val="0"/>
        <w:adjustRightInd w:val="0"/>
        <w:spacing w:after="0" w:line="360" w:lineRule="auto"/>
        <w:jc w:val="both"/>
        <w:rPr>
          <w:rFonts w:ascii="Times New Roman" w:eastAsia="TimesCE-Roman" w:hAnsi="Times New Roman" w:cs="TimesCE-Roman"/>
          <w:sz w:val="32"/>
          <w:szCs w:val="20"/>
        </w:rPr>
      </w:pPr>
      <w:r w:rsidRPr="00CF1AF2">
        <w:rPr>
          <w:rFonts w:ascii="Times New Roman" w:eastAsia="TimesCE-Roman" w:hAnsi="Times New Roman" w:cs="TimesCE-Roman"/>
          <w:b/>
          <w:sz w:val="32"/>
          <w:szCs w:val="20"/>
          <w:u w:val="single"/>
        </w:rPr>
        <w:lastRenderedPageBreak/>
        <w:t>Thyroid scintigraphy</w:t>
      </w:r>
      <w:r w:rsidR="00326A68" w:rsidRPr="00CF1AF2">
        <w:rPr>
          <w:rFonts w:ascii="Times New Roman" w:eastAsia="TimesCE-Roman" w:hAnsi="Times New Roman" w:cs="TimesCE-Roman"/>
          <w:sz w:val="32"/>
          <w:szCs w:val="20"/>
        </w:rPr>
        <w:t>:</w:t>
      </w:r>
    </w:p>
    <w:p w:rsidR="00EA7F7C" w:rsidRPr="00CF1AF2" w:rsidRDefault="00EA7F7C" w:rsidP="00326A68">
      <w:pPr>
        <w:autoSpaceDE w:val="0"/>
        <w:autoSpaceDN w:val="0"/>
        <w:adjustRightInd w:val="0"/>
        <w:spacing w:after="0" w:line="360" w:lineRule="auto"/>
        <w:jc w:val="both"/>
        <w:rPr>
          <w:rFonts w:ascii="Times New Roman" w:eastAsia="TimesCE-Roman" w:hAnsi="Times New Roman" w:cs="TimesCE-Roman"/>
          <w:sz w:val="32"/>
          <w:szCs w:val="20"/>
        </w:rPr>
      </w:pPr>
      <w:r w:rsidRPr="00CF1AF2">
        <w:rPr>
          <w:rFonts w:ascii="Times New Roman" w:eastAsia="TimesCE-Roman" w:hAnsi="Times New Roman" w:cs="TimesCE-Roman"/>
          <w:sz w:val="32"/>
          <w:szCs w:val="20"/>
        </w:rPr>
        <w:t>Thyroid scintigraphy is one of the most common nuclear medicine applications in veterinary medicine (</w:t>
      </w:r>
      <w:proofErr w:type="spellStart"/>
      <w:r w:rsidRPr="00CF1AF2">
        <w:rPr>
          <w:rFonts w:ascii="Times New Roman" w:eastAsia="TimesCE-Roman" w:hAnsi="Times New Roman" w:cs="TimesCE-Roman"/>
          <w:sz w:val="32"/>
          <w:szCs w:val="20"/>
        </w:rPr>
        <w:t>Kintzer</w:t>
      </w:r>
      <w:proofErr w:type="spellEnd"/>
      <w:r w:rsidRPr="00CF1AF2">
        <w:rPr>
          <w:rFonts w:ascii="Times New Roman" w:eastAsia="TimesCE-Roman" w:hAnsi="Times New Roman" w:cs="TimesCE-Roman"/>
          <w:sz w:val="32"/>
          <w:szCs w:val="20"/>
        </w:rPr>
        <w:t xml:space="preserve"> </w:t>
      </w:r>
      <w:proofErr w:type="spellStart"/>
      <w:r w:rsidRPr="00CF1AF2">
        <w:rPr>
          <w:rFonts w:ascii="Times New Roman" w:eastAsia="TimesCE-Roman" w:hAnsi="Times New Roman" w:cs="TimesCE-Roman"/>
          <w:sz w:val="32"/>
          <w:szCs w:val="20"/>
        </w:rPr>
        <w:t>andPeterson</w:t>
      </w:r>
      <w:proofErr w:type="spellEnd"/>
      <w:r w:rsidRPr="00CF1AF2">
        <w:rPr>
          <w:rFonts w:ascii="Times New Roman" w:eastAsia="TimesCE-Roman" w:hAnsi="Times New Roman" w:cs="TimesCE-Roman"/>
          <w:sz w:val="32"/>
          <w:szCs w:val="20"/>
        </w:rPr>
        <w:t xml:space="preserve"> 1991; Marks et al. 1994; </w:t>
      </w:r>
      <w:proofErr w:type="spellStart"/>
      <w:r w:rsidRPr="00CF1AF2">
        <w:rPr>
          <w:rFonts w:ascii="Times New Roman" w:eastAsia="TimesCE-Roman" w:hAnsi="Times New Roman" w:cs="TimesCE-Roman"/>
          <w:sz w:val="32"/>
          <w:szCs w:val="20"/>
        </w:rPr>
        <w:t>Brawner</w:t>
      </w:r>
      <w:proofErr w:type="spellEnd"/>
      <w:r w:rsidRPr="00CF1AF2">
        <w:rPr>
          <w:rFonts w:ascii="Times New Roman" w:eastAsia="TimesCE-Roman" w:hAnsi="Times New Roman" w:cs="TimesCE-Roman"/>
          <w:sz w:val="32"/>
          <w:szCs w:val="20"/>
        </w:rPr>
        <w:t xml:space="preserve"> 1996;</w:t>
      </w:r>
      <w:r w:rsidR="001532AD" w:rsidRPr="00CF1AF2">
        <w:rPr>
          <w:rFonts w:ascii="Times New Roman" w:eastAsia="TimesCE-Roman" w:hAnsi="Times New Roman" w:cs="TimesCE-Roman"/>
          <w:sz w:val="32"/>
          <w:szCs w:val="20"/>
        </w:rPr>
        <w:t xml:space="preserve"> </w:t>
      </w:r>
      <w:proofErr w:type="spellStart"/>
      <w:r w:rsidRPr="00CF1AF2">
        <w:rPr>
          <w:rFonts w:ascii="Times New Roman" w:eastAsia="TimesCE-Roman" w:hAnsi="Times New Roman" w:cs="TimesCE-Roman"/>
          <w:sz w:val="32"/>
          <w:szCs w:val="20"/>
        </w:rPr>
        <w:t>Balogh</w:t>
      </w:r>
      <w:proofErr w:type="spellEnd"/>
      <w:r w:rsidRPr="00CF1AF2">
        <w:rPr>
          <w:rFonts w:ascii="Times New Roman" w:eastAsia="TimesCE-Roman" w:hAnsi="Times New Roman" w:cs="TimesCE-Roman"/>
          <w:sz w:val="32"/>
          <w:szCs w:val="20"/>
        </w:rPr>
        <w:t xml:space="preserve"> et al. 1998). Recently sodium </w:t>
      </w:r>
      <w:r w:rsidRPr="00CF1AF2">
        <w:rPr>
          <w:rFonts w:ascii="Times New Roman" w:eastAsia="TimesCE-Roman" w:hAnsi="Times New Roman" w:cs="TimesCE-Roman"/>
          <w:sz w:val="32"/>
          <w:szCs w:val="15"/>
        </w:rPr>
        <w:t>99m</w:t>
      </w:r>
      <w:r w:rsidRPr="00CF1AF2">
        <w:rPr>
          <w:rFonts w:ascii="Times New Roman" w:eastAsia="TimesCE-Roman" w:hAnsi="Times New Roman" w:cs="TimesCE-Roman"/>
          <w:sz w:val="32"/>
          <w:szCs w:val="20"/>
        </w:rPr>
        <w:t>Technetium-pertechnetate (</w:t>
      </w:r>
      <w:r w:rsidRPr="00CF1AF2">
        <w:rPr>
          <w:rFonts w:ascii="Times New Roman" w:eastAsia="TimesCE-Roman" w:hAnsi="Times New Roman" w:cs="TimesCE-Roman"/>
          <w:sz w:val="32"/>
          <w:szCs w:val="15"/>
        </w:rPr>
        <w:t>99m</w:t>
      </w:r>
      <w:r w:rsidRPr="00CF1AF2">
        <w:rPr>
          <w:rFonts w:ascii="Times New Roman" w:eastAsia="TimesCE-Roman" w:hAnsi="Times New Roman" w:cs="TimesCE-Roman"/>
          <w:sz w:val="32"/>
          <w:szCs w:val="20"/>
        </w:rPr>
        <w:t>TcO</w:t>
      </w:r>
      <w:r w:rsidRPr="00CF1AF2">
        <w:rPr>
          <w:rFonts w:ascii="Times New Roman" w:eastAsia="TimesCE-Roman" w:hAnsi="Times New Roman" w:cs="TimesCE-Roman"/>
          <w:sz w:val="32"/>
          <w:szCs w:val="15"/>
        </w:rPr>
        <w:t>4</w:t>
      </w:r>
      <w:r w:rsidR="001532AD" w:rsidRPr="00CF1AF2">
        <w:rPr>
          <w:rFonts w:ascii="Times New Roman" w:eastAsia="TimesCE-Roman" w:hAnsi="Times New Roman" w:cs="TimesCE-Roman"/>
          <w:sz w:val="32"/>
          <w:szCs w:val="15"/>
        </w:rPr>
        <w:t xml:space="preserve"> </w:t>
      </w:r>
      <w:r w:rsidRPr="00CF1AF2">
        <w:rPr>
          <w:rFonts w:ascii="Times New Roman" w:eastAsia="TimesCE-Roman" w:hAnsi="Times New Roman" w:cs="TimesCE-Roman"/>
          <w:sz w:val="32"/>
          <w:szCs w:val="15"/>
        </w:rPr>
        <w:t>-</w:t>
      </w:r>
      <w:r w:rsidRPr="00CF1AF2">
        <w:rPr>
          <w:rFonts w:ascii="Times New Roman" w:eastAsia="TimesCE-Roman" w:hAnsi="Times New Roman" w:cs="TimesCE-Roman"/>
          <w:sz w:val="32"/>
          <w:szCs w:val="20"/>
        </w:rPr>
        <w:t>) has been</w:t>
      </w:r>
      <w:r w:rsidR="001532AD"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used more extensively for thyroid imaging than radioiodine because of its availability, low</w:t>
      </w:r>
      <w:r w:rsidR="001532AD"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 xml:space="preserve">cost and radiation safety. Dosage is generally between 37 and 222 </w:t>
      </w:r>
      <w:proofErr w:type="spellStart"/>
      <w:r w:rsidRPr="00CF1AF2">
        <w:rPr>
          <w:rFonts w:ascii="Times New Roman" w:eastAsia="TimesCE-Roman" w:hAnsi="Times New Roman" w:cs="TimesCE-Roman"/>
          <w:sz w:val="32"/>
          <w:szCs w:val="20"/>
        </w:rPr>
        <w:t>MBq</w:t>
      </w:r>
      <w:proofErr w:type="spellEnd"/>
      <w:r w:rsidRPr="00CF1AF2">
        <w:rPr>
          <w:rFonts w:ascii="Times New Roman" w:eastAsia="TimesCE-Roman" w:hAnsi="Times New Roman" w:cs="TimesCE-Roman"/>
          <w:sz w:val="32"/>
          <w:szCs w:val="20"/>
        </w:rPr>
        <w:t xml:space="preserve"> for a cat or dog</w:t>
      </w:r>
      <w:r w:rsidR="001532AD"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intravenously.</w:t>
      </w:r>
      <w:r w:rsidR="001532AD"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15"/>
        </w:rPr>
        <w:t>99m</w:t>
      </w:r>
      <w:r w:rsidRPr="00CF1AF2">
        <w:rPr>
          <w:rFonts w:ascii="Times New Roman" w:eastAsia="TimesCE-Roman" w:hAnsi="Times New Roman" w:cs="TimesCE-Roman"/>
          <w:sz w:val="32"/>
          <w:szCs w:val="20"/>
        </w:rPr>
        <w:t>Tc-pertechnetate localizes in the thyroid glands 20-30 min after application. Ventral</w:t>
      </w:r>
    </w:p>
    <w:p w:rsidR="00EA7F7C" w:rsidRPr="00CF1AF2" w:rsidRDefault="00EA7F7C" w:rsidP="00326A68">
      <w:pPr>
        <w:autoSpaceDE w:val="0"/>
        <w:autoSpaceDN w:val="0"/>
        <w:adjustRightInd w:val="0"/>
        <w:spacing w:after="0" w:line="360" w:lineRule="auto"/>
        <w:jc w:val="both"/>
        <w:rPr>
          <w:rFonts w:ascii="Times New Roman" w:eastAsia="TimesCE-Roman" w:hAnsi="Times New Roman" w:cs="TimesCE-Roman"/>
          <w:sz w:val="32"/>
          <w:szCs w:val="20"/>
        </w:rPr>
      </w:pPr>
      <w:proofErr w:type="gramStart"/>
      <w:r w:rsidRPr="00CF1AF2">
        <w:rPr>
          <w:rFonts w:ascii="Times New Roman" w:eastAsia="TimesCE-Roman" w:hAnsi="Times New Roman" w:cs="TimesCE-Roman"/>
          <w:sz w:val="32"/>
          <w:szCs w:val="20"/>
        </w:rPr>
        <w:t>and</w:t>
      </w:r>
      <w:proofErr w:type="gramEnd"/>
      <w:r w:rsidRPr="00CF1AF2">
        <w:rPr>
          <w:rFonts w:ascii="Times New Roman" w:eastAsia="TimesCE-Roman" w:hAnsi="Times New Roman" w:cs="TimesCE-Roman"/>
          <w:sz w:val="32"/>
          <w:szCs w:val="20"/>
        </w:rPr>
        <w:t xml:space="preserve"> lateral aspects of the neck region are imagined routinely and additional ventral and</w:t>
      </w:r>
      <w:r w:rsidR="001532AD"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lateral views of the neck and thorax should also be acquired to rule out ectopic tissue or tumor</w:t>
      </w:r>
      <w:r w:rsidR="001532AD"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metastasis. Images are evaluated visually and quantitative analysis can be performed when</w:t>
      </w:r>
    </w:p>
    <w:p w:rsidR="00EA7F7C" w:rsidRPr="00CF1AF2" w:rsidRDefault="00EA7F7C" w:rsidP="00326A68">
      <w:pPr>
        <w:autoSpaceDE w:val="0"/>
        <w:autoSpaceDN w:val="0"/>
        <w:adjustRightInd w:val="0"/>
        <w:spacing w:after="0" w:line="360" w:lineRule="auto"/>
        <w:jc w:val="both"/>
        <w:rPr>
          <w:rFonts w:ascii="Times New Roman" w:eastAsia="TimesCE-Roman" w:hAnsi="Times New Roman" w:cs="TimesCE-Roman"/>
          <w:sz w:val="32"/>
          <w:szCs w:val="20"/>
        </w:rPr>
      </w:pPr>
      <w:proofErr w:type="gramStart"/>
      <w:r w:rsidRPr="00CF1AF2">
        <w:rPr>
          <w:rFonts w:ascii="Times New Roman" w:eastAsia="TimesCE-Roman" w:hAnsi="Times New Roman" w:cs="TimesCE-Roman"/>
          <w:sz w:val="32"/>
          <w:szCs w:val="20"/>
        </w:rPr>
        <w:t>the</w:t>
      </w:r>
      <w:proofErr w:type="gramEnd"/>
      <w:r w:rsidRPr="00CF1AF2">
        <w:rPr>
          <w:rFonts w:ascii="Times New Roman" w:eastAsia="TimesCE-Roman" w:hAnsi="Times New Roman" w:cs="TimesCE-Roman"/>
          <w:sz w:val="32"/>
          <w:szCs w:val="20"/>
        </w:rPr>
        <w:t xml:space="preserve"> results of a patient are not clear. Quantitative analysis includes time </w:t>
      </w:r>
      <w:r w:rsidRPr="00CF1AF2">
        <w:rPr>
          <w:rFonts w:ascii="Times New Roman" w:eastAsia="TimesCE-Roman" w:hAnsi="Times New Roman" w:cs="TimesCE-Roman" w:hint="eastAsia"/>
          <w:sz w:val="32"/>
          <w:szCs w:val="20"/>
        </w:rPr>
        <w:t>–</w:t>
      </w:r>
      <w:r w:rsidRPr="00CF1AF2">
        <w:rPr>
          <w:rFonts w:ascii="Times New Roman" w:eastAsia="TimesCE-Roman" w:hAnsi="Times New Roman" w:cs="TimesCE-Roman"/>
          <w:sz w:val="32"/>
          <w:szCs w:val="20"/>
        </w:rPr>
        <w:t xml:space="preserve"> activity curves of</w:t>
      </w:r>
      <w:r w:rsidR="001532AD"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the thyroid gland, activity ratios of the thyroid gland, salivary glands and background, and</w:t>
      </w:r>
      <w:r w:rsidR="001532AD"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thyroid uptake of the injected dose.</w:t>
      </w:r>
    </w:p>
    <w:p w:rsidR="00EA7F7C" w:rsidRPr="00CF1AF2" w:rsidRDefault="00EA7F7C" w:rsidP="00326A68">
      <w:pPr>
        <w:autoSpaceDE w:val="0"/>
        <w:autoSpaceDN w:val="0"/>
        <w:adjustRightInd w:val="0"/>
        <w:spacing w:after="0" w:line="360" w:lineRule="auto"/>
        <w:jc w:val="both"/>
        <w:rPr>
          <w:rFonts w:ascii="Times New Roman" w:eastAsia="TimesCE-Roman" w:hAnsi="Times New Roman" w:cs="TimesCE-Roman"/>
          <w:sz w:val="32"/>
          <w:szCs w:val="20"/>
        </w:rPr>
      </w:pPr>
      <w:r w:rsidRPr="00CF1AF2">
        <w:rPr>
          <w:rFonts w:ascii="Times New Roman" w:eastAsia="TimesCE-Roman" w:hAnsi="Times New Roman" w:cs="TimesCE-Roman"/>
          <w:sz w:val="32"/>
          <w:szCs w:val="20"/>
        </w:rPr>
        <w:t>Information obtained from thyroid scintigraphy is abundant. Morphological data</w:t>
      </w:r>
      <w:r w:rsidR="001532AD"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w:t>
      </w:r>
      <w:proofErr w:type="gramStart"/>
      <w:r w:rsidRPr="00CF1AF2">
        <w:rPr>
          <w:rFonts w:ascii="Times New Roman" w:eastAsia="TimesCE-Roman" w:hAnsi="Times New Roman" w:cs="TimesCE-Roman"/>
          <w:sz w:val="32"/>
          <w:szCs w:val="20"/>
        </w:rPr>
        <w:t>location,</w:t>
      </w:r>
      <w:proofErr w:type="gramEnd"/>
      <w:r w:rsidRPr="00CF1AF2">
        <w:rPr>
          <w:rFonts w:ascii="Times New Roman" w:eastAsia="TimesCE-Roman" w:hAnsi="Times New Roman" w:cs="TimesCE-Roman"/>
          <w:sz w:val="32"/>
          <w:szCs w:val="20"/>
        </w:rPr>
        <w:t xml:space="preserve"> and size of thyroid lobes) are extremely important before surgical excision and</w:t>
      </w:r>
      <w:r w:rsidR="001532AD"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evaluating response to therapy especially when suspected malignancy is diagnosed.</w:t>
      </w:r>
      <w:r w:rsidR="001532AD"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Quantitative data such as time-activity curves, radionuclide uptake of the gland and</w:t>
      </w:r>
    </w:p>
    <w:p w:rsidR="001532AD" w:rsidRDefault="00EA7F7C" w:rsidP="00326A68">
      <w:pPr>
        <w:autoSpaceDE w:val="0"/>
        <w:autoSpaceDN w:val="0"/>
        <w:adjustRightInd w:val="0"/>
        <w:spacing w:after="0" w:line="360" w:lineRule="auto"/>
        <w:jc w:val="both"/>
        <w:rPr>
          <w:rFonts w:ascii="Times New Roman" w:eastAsia="TimesCE-Roman" w:hAnsi="Times New Roman" w:cs="TimesCE-Roman"/>
          <w:sz w:val="32"/>
          <w:szCs w:val="20"/>
        </w:rPr>
      </w:pPr>
      <w:proofErr w:type="gramStart"/>
      <w:r w:rsidRPr="00CF1AF2">
        <w:rPr>
          <w:rFonts w:ascii="Times New Roman" w:eastAsia="TimesCE-Roman" w:hAnsi="Times New Roman" w:cs="TimesCE-Roman"/>
          <w:sz w:val="32"/>
          <w:szCs w:val="20"/>
        </w:rPr>
        <w:lastRenderedPageBreak/>
        <w:t>calculated</w:t>
      </w:r>
      <w:proofErr w:type="gramEnd"/>
      <w:r w:rsidRPr="00CF1AF2">
        <w:rPr>
          <w:rFonts w:ascii="Times New Roman" w:eastAsia="TimesCE-Roman" w:hAnsi="Times New Roman" w:cs="TimesCE-Roman"/>
          <w:sz w:val="32"/>
          <w:szCs w:val="20"/>
        </w:rPr>
        <w:t xml:space="preserve"> activity ratios (thyroid/salivary glands, thyroid/background) reveal very useful</w:t>
      </w:r>
      <w:r w:rsidR="001532AD"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additional information for estimating the functional status of the thyroid glands.</w:t>
      </w:r>
      <w:r w:rsidR="001532AD" w:rsidRPr="00CF1AF2">
        <w:rPr>
          <w:rFonts w:ascii="Times New Roman" w:eastAsia="TimesCE-Roman" w:hAnsi="Times New Roman" w:cs="TimesCE-Roman"/>
          <w:sz w:val="32"/>
          <w:szCs w:val="20"/>
        </w:rPr>
        <w:t xml:space="preserve"> </w:t>
      </w:r>
    </w:p>
    <w:p w:rsidR="00CB6383" w:rsidRPr="00CF1AF2" w:rsidRDefault="00CB6383" w:rsidP="00326A68">
      <w:pPr>
        <w:autoSpaceDE w:val="0"/>
        <w:autoSpaceDN w:val="0"/>
        <w:adjustRightInd w:val="0"/>
        <w:spacing w:after="0" w:line="360" w:lineRule="auto"/>
        <w:jc w:val="both"/>
        <w:rPr>
          <w:rFonts w:ascii="Times New Roman" w:eastAsia="TimesCE-Roman" w:hAnsi="Times New Roman" w:cs="TimesCE-Roman"/>
          <w:sz w:val="32"/>
          <w:szCs w:val="20"/>
        </w:rPr>
      </w:pPr>
    </w:p>
    <w:p w:rsidR="00EA7F7C" w:rsidRPr="00CF1AF2" w:rsidRDefault="00EA7F7C" w:rsidP="00326A68">
      <w:pPr>
        <w:autoSpaceDE w:val="0"/>
        <w:autoSpaceDN w:val="0"/>
        <w:adjustRightInd w:val="0"/>
        <w:spacing w:after="0" w:line="360" w:lineRule="auto"/>
        <w:jc w:val="both"/>
        <w:rPr>
          <w:rFonts w:ascii="Times New Roman" w:eastAsia="TimesCE-Roman" w:hAnsi="Times New Roman" w:cs="TimesCE-Roman"/>
          <w:sz w:val="32"/>
          <w:szCs w:val="20"/>
        </w:rPr>
      </w:pPr>
      <w:r w:rsidRPr="00CF1AF2">
        <w:rPr>
          <w:rFonts w:ascii="Times New Roman" w:eastAsia="TimesCE-Roman" w:hAnsi="Times New Roman" w:cs="TimesCE-Roman"/>
          <w:b/>
          <w:sz w:val="32"/>
          <w:szCs w:val="20"/>
          <w:u w:val="single"/>
        </w:rPr>
        <w:t>Hepatic scintigraphy</w:t>
      </w:r>
      <w:r w:rsidR="00326A68" w:rsidRPr="00CF1AF2">
        <w:rPr>
          <w:rFonts w:ascii="Times New Roman" w:eastAsia="TimesCE-Roman" w:hAnsi="Times New Roman" w:cs="TimesCE-Roman"/>
          <w:sz w:val="32"/>
          <w:szCs w:val="20"/>
        </w:rPr>
        <w:t>:</w:t>
      </w:r>
    </w:p>
    <w:p w:rsidR="00EA7F7C" w:rsidRPr="00CF1AF2" w:rsidRDefault="00EA7F7C" w:rsidP="00326A68">
      <w:pPr>
        <w:autoSpaceDE w:val="0"/>
        <w:autoSpaceDN w:val="0"/>
        <w:adjustRightInd w:val="0"/>
        <w:spacing w:after="0" w:line="360" w:lineRule="auto"/>
        <w:jc w:val="both"/>
        <w:rPr>
          <w:rFonts w:ascii="Times New Roman" w:eastAsia="TimesCE-Roman" w:hAnsi="Times New Roman" w:cs="TimesCE-Roman"/>
          <w:sz w:val="32"/>
          <w:szCs w:val="20"/>
        </w:rPr>
      </w:pPr>
      <w:r w:rsidRPr="00CF1AF2">
        <w:rPr>
          <w:rFonts w:ascii="Times New Roman" w:eastAsia="TimesCE-Roman" w:hAnsi="Times New Roman" w:cs="TimesCE-Roman"/>
          <w:sz w:val="32"/>
          <w:szCs w:val="20"/>
        </w:rPr>
        <w:t xml:space="preserve">Considering the well-known liver </w:t>
      </w:r>
      <w:proofErr w:type="spellStart"/>
      <w:r w:rsidRPr="00CF1AF2">
        <w:rPr>
          <w:rFonts w:ascii="Times New Roman" w:eastAsia="TimesCE-Roman" w:hAnsi="Times New Roman" w:cs="TimesCE-Roman"/>
          <w:sz w:val="32"/>
          <w:szCs w:val="20"/>
        </w:rPr>
        <w:t>multifunctionality</w:t>
      </w:r>
      <w:proofErr w:type="spellEnd"/>
      <w:r w:rsidRPr="00CF1AF2">
        <w:rPr>
          <w:rFonts w:ascii="Times New Roman" w:eastAsia="TimesCE-Roman" w:hAnsi="Times New Roman" w:cs="TimesCE-Roman"/>
          <w:sz w:val="32"/>
          <w:szCs w:val="20"/>
        </w:rPr>
        <w:t>, there are 3 main forms of hepatic</w:t>
      </w:r>
      <w:r w:rsidR="001532AD"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 xml:space="preserve">scintigraphy in animals (Wolff et al. 1988; </w:t>
      </w:r>
      <w:proofErr w:type="spellStart"/>
      <w:r w:rsidRPr="00CF1AF2">
        <w:rPr>
          <w:rFonts w:ascii="Times New Roman" w:eastAsia="TimesCE-Roman" w:hAnsi="Times New Roman" w:cs="TimesCE-Roman"/>
          <w:sz w:val="32"/>
          <w:szCs w:val="20"/>
        </w:rPr>
        <w:t>Koblik</w:t>
      </w:r>
      <w:proofErr w:type="spellEnd"/>
      <w:r w:rsidRPr="00CF1AF2">
        <w:rPr>
          <w:rFonts w:ascii="Times New Roman" w:eastAsia="TimesCE-Roman" w:hAnsi="Times New Roman" w:cs="TimesCE-Roman"/>
          <w:sz w:val="32"/>
          <w:szCs w:val="20"/>
        </w:rPr>
        <w:t xml:space="preserve"> et al. 1990). Evaluating the</w:t>
      </w:r>
      <w:r w:rsidR="001532AD" w:rsidRPr="00CF1AF2">
        <w:rPr>
          <w:rFonts w:ascii="Times New Roman" w:eastAsia="TimesCE-Roman" w:hAnsi="Times New Roman" w:cs="TimesCE-Roman"/>
          <w:sz w:val="32"/>
          <w:szCs w:val="20"/>
        </w:rPr>
        <w:t xml:space="preserve"> </w:t>
      </w:r>
      <w:proofErr w:type="spellStart"/>
      <w:r w:rsidRPr="00CF1AF2">
        <w:rPr>
          <w:rFonts w:ascii="Times New Roman" w:eastAsia="TimesCE-Roman" w:hAnsi="Times New Roman" w:cs="TimesCE-Italic"/>
          <w:iCs/>
          <w:sz w:val="32"/>
          <w:szCs w:val="20"/>
        </w:rPr>
        <w:t>reticuloendothelial</w:t>
      </w:r>
      <w:proofErr w:type="spellEnd"/>
      <w:r w:rsidRPr="00CF1AF2">
        <w:rPr>
          <w:rFonts w:ascii="Times New Roman" w:eastAsia="TimesCE-Roman" w:hAnsi="Times New Roman" w:cs="TimesCE-Italic"/>
          <w:iCs/>
          <w:sz w:val="32"/>
          <w:szCs w:val="20"/>
        </w:rPr>
        <w:t xml:space="preserve"> function </w:t>
      </w:r>
      <w:r w:rsidRPr="00CF1AF2">
        <w:rPr>
          <w:rFonts w:ascii="Times New Roman" w:eastAsia="TimesCE-Roman" w:hAnsi="Times New Roman" w:cs="TimesCE-Roman"/>
          <w:sz w:val="32"/>
          <w:szCs w:val="20"/>
        </w:rPr>
        <w:t xml:space="preserve">the </w:t>
      </w:r>
      <w:r w:rsidRPr="00CF1AF2">
        <w:rPr>
          <w:rFonts w:ascii="Times New Roman" w:eastAsia="TimesCE-Roman" w:hAnsi="Times New Roman" w:cs="TimesCE-Roman"/>
          <w:sz w:val="32"/>
          <w:szCs w:val="15"/>
        </w:rPr>
        <w:t>99m</w:t>
      </w:r>
      <w:r w:rsidRPr="00CF1AF2">
        <w:rPr>
          <w:rFonts w:ascii="Times New Roman" w:eastAsia="TimesCE-Roman" w:hAnsi="Times New Roman" w:cs="TimesCE-Roman"/>
          <w:sz w:val="32"/>
          <w:szCs w:val="20"/>
        </w:rPr>
        <w:t xml:space="preserve">Tc </w:t>
      </w:r>
      <w:proofErr w:type="spellStart"/>
      <w:r w:rsidRPr="00CF1AF2">
        <w:rPr>
          <w:rFonts w:ascii="Times New Roman" w:eastAsia="TimesCE-Roman" w:hAnsi="Times New Roman" w:cs="TimesCE-Roman"/>
          <w:sz w:val="32"/>
          <w:szCs w:val="20"/>
        </w:rPr>
        <w:t>labelled</w:t>
      </w:r>
      <w:proofErr w:type="spellEnd"/>
      <w:r w:rsidRPr="00CF1AF2">
        <w:rPr>
          <w:rFonts w:ascii="Times New Roman" w:eastAsia="TimesCE-Roman" w:hAnsi="Times New Roman" w:cs="TimesCE-Roman"/>
          <w:sz w:val="32"/>
          <w:szCs w:val="20"/>
        </w:rPr>
        <w:t xml:space="preserve"> colloids (e.g. </w:t>
      </w:r>
      <w:proofErr w:type="spellStart"/>
      <w:r w:rsidRPr="00CF1AF2">
        <w:rPr>
          <w:rFonts w:ascii="Times New Roman" w:eastAsia="TimesCE-Roman" w:hAnsi="Times New Roman" w:cs="TimesCE-Roman"/>
          <w:sz w:val="32"/>
          <w:szCs w:val="20"/>
        </w:rPr>
        <w:t>sulphur</w:t>
      </w:r>
      <w:proofErr w:type="spellEnd"/>
      <w:r w:rsidRPr="00CF1AF2">
        <w:rPr>
          <w:rFonts w:ascii="Times New Roman" w:eastAsia="TimesCE-Roman" w:hAnsi="Times New Roman" w:cs="TimesCE-Roman"/>
          <w:sz w:val="32"/>
          <w:szCs w:val="20"/>
        </w:rPr>
        <w:t xml:space="preserve"> colloid, serum albumin</w:t>
      </w:r>
      <w:r w:rsidR="001532AD" w:rsidRPr="00CF1AF2">
        <w:rPr>
          <w:rFonts w:ascii="Times New Roman" w:eastAsia="TimesCE-Roman" w:hAnsi="Times New Roman" w:cs="TimesCE-Roman"/>
          <w:sz w:val="32"/>
          <w:szCs w:val="20"/>
        </w:rPr>
        <w:t xml:space="preserve"> </w:t>
      </w:r>
      <w:proofErr w:type="spellStart"/>
      <w:r w:rsidRPr="00CF1AF2">
        <w:rPr>
          <w:rFonts w:ascii="Times New Roman" w:eastAsia="TimesCE-Roman" w:hAnsi="Times New Roman" w:cs="TimesCE-Roman"/>
          <w:sz w:val="32"/>
          <w:szCs w:val="20"/>
        </w:rPr>
        <w:t>microaggregates</w:t>
      </w:r>
      <w:proofErr w:type="spellEnd"/>
      <w:r w:rsidRPr="00CF1AF2">
        <w:rPr>
          <w:rFonts w:ascii="Times New Roman" w:eastAsia="TimesCE-Roman" w:hAnsi="Times New Roman" w:cs="TimesCE-Roman"/>
          <w:sz w:val="32"/>
          <w:szCs w:val="20"/>
        </w:rPr>
        <w:t xml:space="preserve">) seem to be the radiopharmaceutical of choice. Due to their </w:t>
      </w:r>
      <w:proofErr w:type="spellStart"/>
      <w:r w:rsidRPr="00CF1AF2">
        <w:rPr>
          <w:rFonts w:ascii="Times New Roman" w:eastAsia="TimesCE-Roman" w:hAnsi="Times New Roman" w:cs="TimesCE-Roman"/>
          <w:sz w:val="32"/>
          <w:szCs w:val="20"/>
        </w:rPr>
        <w:t>lipophilic</w:t>
      </w:r>
      <w:proofErr w:type="spellEnd"/>
      <w:r w:rsidR="001532AD"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 xml:space="preserve">characteristics, derivatives of </w:t>
      </w:r>
      <w:proofErr w:type="spellStart"/>
      <w:r w:rsidRPr="00CF1AF2">
        <w:rPr>
          <w:rFonts w:ascii="Times New Roman" w:eastAsia="TimesCE-Roman" w:hAnsi="Times New Roman" w:cs="TimesCE-Roman"/>
          <w:sz w:val="32"/>
          <w:szCs w:val="20"/>
        </w:rPr>
        <w:t>iminodiacetic</w:t>
      </w:r>
      <w:proofErr w:type="spellEnd"/>
      <w:r w:rsidRPr="00CF1AF2">
        <w:rPr>
          <w:rFonts w:ascii="Times New Roman" w:eastAsia="TimesCE-Roman" w:hAnsi="Times New Roman" w:cs="TimesCE-Roman"/>
          <w:sz w:val="32"/>
          <w:szCs w:val="20"/>
        </w:rPr>
        <w:t xml:space="preserve"> acids (</w:t>
      </w:r>
      <w:r w:rsidRPr="00CF1AF2">
        <w:rPr>
          <w:rFonts w:ascii="Times New Roman" w:eastAsia="TimesCE-Roman" w:hAnsi="Times New Roman" w:cs="TimesCE-Roman"/>
          <w:sz w:val="32"/>
          <w:szCs w:val="15"/>
        </w:rPr>
        <w:t>99m</w:t>
      </w:r>
      <w:r w:rsidRPr="00CF1AF2">
        <w:rPr>
          <w:rFonts w:ascii="Times New Roman" w:eastAsia="TimesCE-Roman" w:hAnsi="Times New Roman" w:cs="TimesCE-Roman"/>
          <w:sz w:val="32"/>
          <w:szCs w:val="20"/>
        </w:rPr>
        <w:t>Tc IDAs) are available for</w:t>
      </w:r>
      <w:r w:rsidR="001532AD" w:rsidRPr="00CF1AF2">
        <w:rPr>
          <w:rFonts w:ascii="Times New Roman" w:eastAsia="TimesCE-Roman" w:hAnsi="Times New Roman" w:cs="TimesCE-Roman"/>
          <w:sz w:val="32"/>
          <w:szCs w:val="20"/>
        </w:rPr>
        <w:t xml:space="preserve"> </w:t>
      </w:r>
      <w:proofErr w:type="spellStart"/>
      <w:r w:rsidRPr="00CF1AF2">
        <w:rPr>
          <w:rFonts w:ascii="Times New Roman" w:eastAsia="TimesCE-Roman" w:hAnsi="Times New Roman" w:cs="TimesCE-Italic"/>
          <w:iCs/>
          <w:sz w:val="32"/>
          <w:szCs w:val="20"/>
        </w:rPr>
        <w:t>hepatobiliary</w:t>
      </w:r>
      <w:proofErr w:type="spellEnd"/>
      <w:r w:rsidRPr="00CF1AF2">
        <w:rPr>
          <w:rFonts w:ascii="Times New Roman" w:eastAsia="TimesCE-Roman" w:hAnsi="Times New Roman" w:cs="TimesCE-Italic"/>
          <w:iCs/>
          <w:sz w:val="32"/>
          <w:szCs w:val="20"/>
        </w:rPr>
        <w:t xml:space="preserve"> scintigraphy. </w:t>
      </w:r>
      <w:proofErr w:type="spellStart"/>
      <w:r w:rsidRPr="00CF1AF2">
        <w:rPr>
          <w:rFonts w:ascii="Times New Roman" w:eastAsia="TimesCE-Roman" w:hAnsi="Times New Roman" w:cs="TimesCE-Italic"/>
          <w:iCs/>
          <w:sz w:val="32"/>
          <w:szCs w:val="20"/>
        </w:rPr>
        <w:t>Portosystemic</w:t>
      </w:r>
      <w:proofErr w:type="spellEnd"/>
      <w:r w:rsidRPr="00CF1AF2">
        <w:rPr>
          <w:rFonts w:ascii="Times New Roman" w:eastAsia="TimesCE-Roman" w:hAnsi="Times New Roman" w:cs="TimesCE-Italic"/>
          <w:iCs/>
          <w:sz w:val="32"/>
          <w:szCs w:val="20"/>
        </w:rPr>
        <w:t xml:space="preserve"> shunt scintigraphy </w:t>
      </w:r>
      <w:r w:rsidRPr="00CF1AF2">
        <w:rPr>
          <w:rFonts w:ascii="Times New Roman" w:eastAsia="TimesCE-Roman" w:hAnsi="Times New Roman" w:cs="TimesCE-Roman"/>
          <w:sz w:val="32"/>
          <w:szCs w:val="20"/>
        </w:rPr>
        <w:t>can be performed using</w:t>
      </w:r>
      <w:r w:rsidR="001532AD"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 xml:space="preserve">different radiopharmaceuticals. </w:t>
      </w:r>
      <w:proofErr w:type="spellStart"/>
      <w:r w:rsidRPr="00CF1AF2">
        <w:rPr>
          <w:rFonts w:ascii="Times New Roman" w:eastAsia="TimesCE-Roman" w:hAnsi="Times New Roman" w:cs="TimesCE-Roman"/>
          <w:sz w:val="32"/>
          <w:szCs w:val="20"/>
        </w:rPr>
        <w:t>Pararectally</w:t>
      </w:r>
      <w:proofErr w:type="spellEnd"/>
      <w:r w:rsidRPr="00CF1AF2">
        <w:rPr>
          <w:rFonts w:ascii="Times New Roman" w:eastAsia="TimesCE-Roman" w:hAnsi="Times New Roman" w:cs="TimesCE-Roman"/>
          <w:sz w:val="32"/>
          <w:szCs w:val="20"/>
        </w:rPr>
        <w:t xml:space="preserve"> administered </w:t>
      </w:r>
      <w:r w:rsidRPr="00CF1AF2">
        <w:rPr>
          <w:rFonts w:ascii="Times New Roman" w:eastAsia="TimesCE-Roman" w:hAnsi="Times New Roman" w:cs="TimesCE-Roman"/>
          <w:sz w:val="32"/>
          <w:szCs w:val="15"/>
        </w:rPr>
        <w:t>99m</w:t>
      </w:r>
      <w:r w:rsidRPr="00CF1AF2">
        <w:rPr>
          <w:rFonts w:ascii="Times New Roman" w:eastAsia="TimesCE-Roman" w:hAnsi="Times New Roman" w:cs="TimesCE-Roman"/>
          <w:sz w:val="32"/>
          <w:szCs w:val="20"/>
        </w:rPr>
        <w:t>Tc-pertechnetate is the most</w:t>
      </w:r>
      <w:r w:rsidR="001532AD"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 xml:space="preserve">frequently used one, whereas </w:t>
      </w:r>
      <w:r w:rsidRPr="00CF1AF2">
        <w:rPr>
          <w:rFonts w:ascii="Times New Roman" w:eastAsia="TimesCE-Roman" w:hAnsi="Times New Roman" w:cs="TimesCE-Roman"/>
          <w:sz w:val="32"/>
          <w:szCs w:val="15"/>
        </w:rPr>
        <w:t>123</w:t>
      </w:r>
      <w:r w:rsidRPr="00CF1AF2">
        <w:rPr>
          <w:rFonts w:ascii="Times New Roman" w:eastAsia="TimesCE-Roman" w:hAnsi="Times New Roman" w:cs="TimesCE-Roman"/>
          <w:sz w:val="32"/>
          <w:szCs w:val="20"/>
        </w:rPr>
        <w:t xml:space="preserve">I-iodoamphetamine and </w:t>
      </w:r>
      <w:r w:rsidRPr="00CF1AF2">
        <w:rPr>
          <w:rFonts w:ascii="Times New Roman" w:eastAsia="TimesCE-Roman" w:hAnsi="Times New Roman" w:cs="TimesCE-Roman"/>
          <w:sz w:val="32"/>
          <w:szCs w:val="15"/>
        </w:rPr>
        <w:t>201</w:t>
      </w:r>
      <w:r w:rsidRPr="00CF1AF2">
        <w:rPr>
          <w:rFonts w:ascii="Times New Roman" w:eastAsia="TimesCE-Roman" w:hAnsi="Times New Roman" w:cs="TimesCE-Roman"/>
          <w:sz w:val="32"/>
          <w:szCs w:val="20"/>
        </w:rPr>
        <w:t>Thallium are much more</w:t>
      </w:r>
      <w:r w:rsidR="001532AD"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 xml:space="preserve">expensive and </w:t>
      </w:r>
      <w:r w:rsidRPr="00CF1AF2">
        <w:rPr>
          <w:rFonts w:ascii="Times New Roman" w:eastAsia="TimesCE-Roman" w:hAnsi="Times New Roman" w:cs="TimesCE-Roman"/>
          <w:sz w:val="32"/>
          <w:szCs w:val="15"/>
        </w:rPr>
        <w:t>99m</w:t>
      </w:r>
      <w:r w:rsidRPr="00CF1AF2">
        <w:rPr>
          <w:rFonts w:ascii="Times New Roman" w:eastAsia="TimesCE-Roman" w:hAnsi="Times New Roman" w:cs="TimesCE-Roman"/>
          <w:sz w:val="32"/>
          <w:szCs w:val="20"/>
        </w:rPr>
        <w:t xml:space="preserve">Tc serum albumin </w:t>
      </w:r>
      <w:proofErr w:type="spellStart"/>
      <w:r w:rsidRPr="00CF1AF2">
        <w:rPr>
          <w:rFonts w:ascii="Times New Roman" w:eastAsia="TimesCE-Roman" w:hAnsi="Times New Roman" w:cs="TimesCE-Roman"/>
          <w:sz w:val="32"/>
          <w:szCs w:val="20"/>
        </w:rPr>
        <w:t>macroaggregate</w:t>
      </w:r>
      <w:proofErr w:type="spellEnd"/>
      <w:r w:rsidRPr="00CF1AF2">
        <w:rPr>
          <w:rFonts w:ascii="Times New Roman" w:eastAsia="TimesCE-Roman" w:hAnsi="Times New Roman" w:cs="TimesCE-Roman"/>
          <w:sz w:val="32"/>
          <w:szCs w:val="20"/>
        </w:rPr>
        <w:t xml:space="preserve"> needs ultrasonography guidance for</w:t>
      </w:r>
      <w:r w:rsidR="001532AD"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 xml:space="preserve">the </w:t>
      </w:r>
      <w:proofErr w:type="spellStart"/>
      <w:r w:rsidRPr="00CF1AF2">
        <w:rPr>
          <w:rFonts w:ascii="Times New Roman" w:eastAsia="TimesCE-Roman" w:hAnsi="Times New Roman" w:cs="TimesCE-Roman"/>
          <w:sz w:val="32"/>
          <w:szCs w:val="20"/>
        </w:rPr>
        <w:t>venipuncture</w:t>
      </w:r>
      <w:proofErr w:type="spellEnd"/>
      <w:r w:rsidRPr="00CF1AF2">
        <w:rPr>
          <w:rFonts w:ascii="Times New Roman" w:eastAsia="TimesCE-Roman" w:hAnsi="Times New Roman" w:cs="TimesCE-Roman"/>
          <w:sz w:val="32"/>
          <w:szCs w:val="20"/>
        </w:rPr>
        <w:t xml:space="preserve"> of v. </w:t>
      </w:r>
      <w:proofErr w:type="spellStart"/>
      <w:r w:rsidRPr="00CF1AF2">
        <w:rPr>
          <w:rFonts w:ascii="Times New Roman" w:eastAsia="TimesCE-Roman" w:hAnsi="Times New Roman" w:cs="TimesCE-Roman"/>
          <w:sz w:val="32"/>
          <w:szCs w:val="20"/>
        </w:rPr>
        <w:t>portae</w:t>
      </w:r>
      <w:proofErr w:type="spellEnd"/>
      <w:r w:rsidRPr="00CF1AF2">
        <w:rPr>
          <w:rFonts w:ascii="Times New Roman" w:eastAsia="TimesCE-Roman" w:hAnsi="Times New Roman" w:cs="TimesCE-Roman"/>
          <w:sz w:val="32"/>
          <w:szCs w:val="20"/>
        </w:rPr>
        <w:t xml:space="preserve"> or v. </w:t>
      </w:r>
      <w:proofErr w:type="spellStart"/>
      <w:r w:rsidRPr="00CF1AF2">
        <w:rPr>
          <w:rFonts w:ascii="Times New Roman" w:eastAsia="TimesCE-Roman" w:hAnsi="Times New Roman" w:cs="TimesCE-Roman"/>
          <w:sz w:val="32"/>
          <w:szCs w:val="20"/>
        </w:rPr>
        <w:t>lienalis</w:t>
      </w:r>
      <w:proofErr w:type="spellEnd"/>
      <w:r w:rsidRPr="00CF1AF2">
        <w:rPr>
          <w:rFonts w:ascii="Times New Roman" w:eastAsia="TimesCE-Roman" w:hAnsi="Times New Roman" w:cs="TimesCE-Roman"/>
          <w:sz w:val="32"/>
          <w:szCs w:val="20"/>
        </w:rPr>
        <w:t>.</w:t>
      </w:r>
    </w:p>
    <w:p w:rsidR="00EA7F7C" w:rsidRPr="00CF1AF2" w:rsidRDefault="00EA7F7C" w:rsidP="00326A68">
      <w:pPr>
        <w:autoSpaceDE w:val="0"/>
        <w:autoSpaceDN w:val="0"/>
        <w:adjustRightInd w:val="0"/>
        <w:spacing w:after="0" w:line="360" w:lineRule="auto"/>
        <w:jc w:val="both"/>
        <w:rPr>
          <w:rFonts w:ascii="Times New Roman" w:eastAsia="TimesCE-Roman" w:hAnsi="Times New Roman" w:cs="TimesCE-Roman"/>
          <w:sz w:val="32"/>
          <w:szCs w:val="20"/>
        </w:rPr>
      </w:pPr>
      <w:proofErr w:type="spellStart"/>
      <w:r w:rsidRPr="00CF1AF2">
        <w:rPr>
          <w:rFonts w:ascii="Times New Roman" w:eastAsia="TimesCE-Roman" w:hAnsi="Times New Roman" w:cs="TimesCE-Italic"/>
          <w:iCs/>
          <w:sz w:val="32"/>
          <w:szCs w:val="20"/>
        </w:rPr>
        <w:t>Reticuloendothelial</w:t>
      </w:r>
      <w:proofErr w:type="spellEnd"/>
      <w:r w:rsidRPr="00CF1AF2">
        <w:rPr>
          <w:rFonts w:ascii="Times New Roman" w:eastAsia="TimesCE-Roman" w:hAnsi="Times New Roman" w:cs="TimesCE-Italic"/>
          <w:iCs/>
          <w:sz w:val="32"/>
          <w:szCs w:val="20"/>
        </w:rPr>
        <w:t xml:space="preserve"> function scintigraphy </w:t>
      </w:r>
      <w:r w:rsidRPr="00CF1AF2">
        <w:rPr>
          <w:rFonts w:ascii="Times New Roman" w:eastAsia="TimesCE-Roman" w:hAnsi="Times New Roman" w:cs="TimesCE-Roman"/>
          <w:sz w:val="32"/>
          <w:szCs w:val="20"/>
        </w:rPr>
        <w:t xml:space="preserve">by </w:t>
      </w:r>
      <w:r w:rsidRPr="00CF1AF2">
        <w:rPr>
          <w:rFonts w:ascii="Times New Roman" w:eastAsia="TimesCE-Roman" w:hAnsi="Times New Roman" w:cs="TimesCE-Roman"/>
          <w:sz w:val="32"/>
          <w:szCs w:val="15"/>
        </w:rPr>
        <w:t>99m</w:t>
      </w:r>
      <w:r w:rsidRPr="00CF1AF2">
        <w:rPr>
          <w:rFonts w:ascii="Times New Roman" w:eastAsia="TimesCE-Roman" w:hAnsi="Times New Roman" w:cs="TimesCE-Roman"/>
          <w:sz w:val="32"/>
          <w:szCs w:val="20"/>
        </w:rPr>
        <w:t xml:space="preserve">Tc </w:t>
      </w:r>
      <w:proofErr w:type="spellStart"/>
      <w:r w:rsidRPr="00CF1AF2">
        <w:rPr>
          <w:rFonts w:ascii="Times New Roman" w:eastAsia="TimesCE-Roman" w:hAnsi="Times New Roman" w:cs="TimesCE-Roman"/>
          <w:sz w:val="32"/>
          <w:szCs w:val="20"/>
        </w:rPr>
        <w:t>labelled</w:t>
      </w:r>
      <w:proofErr w:type="spellEnd"/>
      <w:r w:rsidRPr="00CF1AF2">
        <w:rPr>
          <w:rFonts w:ascii="Times New Roman" w:eastAsia="TimesCE-Roman" w:hAnsi="Times New Roman" w:cs="TimesCE-Roman"/>
          <w:sz w:val="32"/>
          <w:szCs w:val="20"/>
        </w:rPr>
        <w:t xml:space="preserve"> colloids means static</w:t>
      </w:r>
      <w:r w:rsidR="001532AD"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imagination of the abdominal region where liver, spleen and bone marrow are visualized.</w:t>
      </w:r>
      <w:r w:rsidR="001532AD"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 xml:space="preserve">The uptake mechanism is based on </w:t>
      </w:r>
      <w:proofErr w:type="spellStart"/>
      <w:r w:rsidRPr="00CF1AF2">
        <w:rPr>
          <w:rFonts w:ascii="Times New Roman" w:eastAsia="TimesCE-Roman" w:hAnsi="Times New Roman" w:cs="TimesCE-Roman"/>
          <w:sz w:val="32"/>
          <w:szCs w:val="20"/>
        </w:rPr>
        <w:t>phagocytic</w:t>
      </w:r>
      <w:proofErr w:type="spellEnd"/>
      <w:r w:rsidRPr="00CF1AF2">
        <w:rPr>
          <w:rFonts w:ascii="Times New Roman" w:eastAsia="TimesCE-Roman" w:hAnsi="Times New Roman" w:cs="TimesCE-Roman"/>
          <w:sz w:val="32"/>
          <w:szCs w:val="20"/>
        </w:rPr>
        <w:t xml:space="preserve"> activity of the RES-cells (in the liver </w:t>
      </w:r>
      <w:r w:rsidRPr="00CF1AF2">
        <w:rPr>
          <w:rFonts w:ascii="Times New Roman" w:eastAsia="TimesCE-Roman" w:hAnsi="Times New Roman" w:cs="TimesCE-Roman" w:hint="eastAsia"/>
          <w:sz w:val="32"/>
          <w:szCs w:val="20"/>
        </w:rPr>
        <w:t>–</w:t>
      </w:r>
      <w:r w:rsidR="001532AD" w:rsidRPr="00CF1AF2">
        <w:rPr>
          <w:rFonts w:ascii="Times New Roman" w:eastAsia="TimesCE-Roman" w:hAnsi="Times New Roman" w:cs="TimesCE-Roman"/>
          <w:sz w:val="32"/>
          <w:szCs w:val="20"/>
        </w:rPr>
        <w:t xml:space="preserve"> </w:t>
      </w:r>
      <w:proofErr w:type="spellStart"/>
      <w:r w:rsidRPr="00CF1AF2">
        <w:rPr>
          <w:rFonts w:ascii="Times New Roman" w:eastAsia="TimesCE-Roman" w:hAnsi="Times New Roman" w:cs="TimesCE-Roman"/>
          <w:sz w:val="32"/>
          <w:szCs w:val="20"/>
        </w:rPr>
        <w:t>Kupffer</w:t>
      </w:r>
      <w:r w:rsidRPr="00CF1AF2">
        <w:rPr>
          <w:rFonts w:ascii="Times New Roman" w:eastAsia="TimesCE-Roman" w:hAnsi="Times New Roman" w:cs="TimesCE-Roman" w:hint="eastAsia"/>
          <w:sz w:val="32"/>
          <w:szCs w:val="20"/>
        </w:rPr>
        <w:t>’</w:t>
      </w:r>
      <w:r w:rsidRPr="00CF1AF2">
        <w:rPr>
          <w:rFonts w:ascii="Times New Roman" w:eastAsia="TimesCE-Roman" w:hAnsi="Times New Roman" w:cs="TimesCE-Roman"/>
          <w:sz w:val="32"/>
          <w:szCs w:val="20"/>
        </w:rPr>
        <w:t>s</w:t>
      </w:r>
      <w:proofErr w:type="spellEnd"/>
      <w:r w:rsidRPr="00CF1AF2">
        <w:rPr>
          <w:rFonts w:ascii="Times New Roman" w:eastAsia="TimesCE-Roman" w:hAnsi="Times New Roman" w:cs="TimesCE-Roman"/>
          <w:sz w:val="32"/>
          <w:szCs w:val="20"/>
        </w:rPr>
        <w:t xml:space="preserve"> cells) and approximately 60 min after </w:t>
      </w:r>
      <w:proofErr w:type="gramStart"/>
      <w:r w:rsidRPr="00CF1AF2">
        <w:rPr>
          <w:rFonts w:ascii="Times New Roman" w:eastAsia="TimesCE-Roman" w:hAnsi="Times New Roman" w:cs="TimesCE-Roman"/>
          <w:sz w:val="32"/>
          <w:szCs w:val="20"/>
        </w:rPr>
        <w:t>iv</w:t>
      </w:r>
      <w:proofErr w:type="gramEnd"/>
      <w:r w:rsidRPr="00CF1AF2">
        <w:rPr>
          <w:rFonts w:ascii="Times New Roman" w:eastAsia="TimesCE-Roman" w:hAnsi="Times New Roman" w:cs="TimesCE-Roman"/>
          <w:sz w:val="32"/>
          <w:szCs w:val="20"/>
        </w:rPr>
        <w:t xml:space="preserve">. </w:t>
      </w:r>
      <w:proofErr w:type="gramStart"/>
      <w:r w:rsidRPr="00CF1AF2">
        <w:rPr>
          <w:rFonts w:ascii="Times New Roman" w:eastAsia="TimesCE-Roman" w:hAnsi="Times New Roman" w:cs="TimesCE-Roman"/>
          <w:sz w:val="32"/>
          <w:szCs w:val="20"/>
        </w:rPr>
        <w:t>injection</w:t>
      </w:r>
      <w:proofErr w:type="gramEnd"/>
      <w:r w:rsidRPr="00CF1AF2">
        <w:rPr>
          <w:rFonts w:ascii="Times New Roman" w:eastAsia="TimesCE-Roman" w:hAnsi="Times New Roman" w:cs="TimesCE-Roman"/>
          <w:sz w:val="32"/>
          <w:szCs w:val="20"/>
        </w:rPr>
        <w:t xml:space="preserve"> the whole liver is visualized.</w:t>
      </w:r>
    </w:p>
    <w:p w:rsidR="00EA7F7C" w:rsidRPr="00CF1AF2" w:rsidRDefault="00EA7F7C" w:rsidP="00326A68">
      <w:pPr>
        <w:autoSpaceDE w:val="0"/>
        <w:autoSpaceDN w:val="0"/>
        <w:adjustRightInd w:val="0"/>
        <w:spacing w:after="0" w:line="360" w:lineRule="auto"/>
        <w:jc w:val="both"/>
        <w:rPr>
          <w:rFonts w:ascii="Times New Roman" w:eastAsia="TimesCE-Roman" w:hAnsi="Times New Roman" w:cs="TimesCE-Roman"/>
          <w:sz w:val="32"/>
          <w:szCs w:val="20"/>
        </w:rPr>
      </w:pPr>
      <w:proofErr w:type="spellStart"/>
      <w:r w:rsidRPr="00CF1AF2">
        <w:rPr>
          <w:rFonts w:ascii="Times New Roman" w:eastAsia="TimesCE-Roman" w:hAnsi="Times New Roman" w:cs="TimesCE-Roman"/>
          <w:sz w:val="32"/>
          <w:szCs w:val="20"/>
        </w:rPr>
        <w:lastRenderedPageBreak/>
        <w:t>Hepatobiliary</w:t>
      </w:r>
      <w:proofErr w:type="spellEnd"/>
      <w:r w:rsidRPr="00CF1AF2">
        <w:rPr>
          <w:rFonts w:ascii="Times New Roman" w:eastAsia="TimesCE-Roman" w:hAnsi="Times New Roman" w:cs="TimesCE-Roman"/>
          <w:sz w:val="32"/>
          <w:szCs w:val="20"/>
        </w:rPr>
        <w:t xml:space="preserve"> scintigraphy can be performed by dynamic frame acquisition or static</w:t>
      </w:r>
      <w:r w:rsidR="001532AD"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imaginations 2, 10, 15, 20, 25, 30, 45 and 60 min after the injection. The radiopharmaceutical</w:t>
      </w:r>
      <w:r w:rsidR="001532AD"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is in normal cases in the liver parenchyma within 2 min, in the gall bladder between 2 and</w:t>
      </w:r>
    </w:p>
    <w:p w:rsidR="00EA7F7C" w:rsidRPr="00CF1AF2" w:rsidRDefault="00EA7F7C" w:rsidP="00326A68">
      <w:pPr>
        <w:autoSpaceDE w:val="0"/>
        <w:autoSpaceDN w:val="0"/>
        <w:adjustRightInd w:val="0"/>
        <w:spacing w:after="0" w:line="360" w:lineRule="auto"/>
        <w:jc w:val="both"/>
        <w:rPr>
          <w:rFonts w:ascii="Times New Roman" w:eastAsia="TimesCE-Roman" w:hAnsi="Times New Roman" w:cs="TimesCE-Roman"/>
          <w:sz w:val="32"/>
          <w:szCs w:val="20"/>
        </w:rPr>
      </w:pPr>
      <w:r w:rsidRPr="00CF1AF2">
        <w:rPr>
          <w:rFonts w:ascii="Times New Roman" w:eastAsia="TimesCE-Roman" w:hAnsi="Times New Roman" w:cs="TimesCE-Roman"/>
          <w:sz w:val="32"/>
          <w:szCs w:val="20"/>
        </w:rPr>
        <w:t xml:space="preserve">20 min and thereafter it is excreted into the small intestines. </w:t>
      </w:r>
      <w:proofErr w:type="spellStart"/>
      <w:r w:rsidRPr="00CF1AF2">
        <w:rPr>
          <w:rFonts w:ascii="Times New Roman" w:eastAsia="TimesCE-Roman" w:hAnsi="Times New Roman" w:cs="TimesCE-Roman"/>
          <w:sz w:val="32"/>
          <w:szCs w:val="20"/>
        </w:rPr>
        <w:t>Portosystemic</w:t>
      </w:r>
      <w:proofErr w:type="spellEnd"/>
      <w:r w:rsidRPr="00CF1AF2">
        <w:rPr>
          <w:rFonts w:ascii="Times New Roman" w:eastAsia="TimesCE-Roman" w:hAnsi="Times New Roman" w:cs="TimesCE-Roman"/>
          <w:sz w:val="32"/>
          <w:szCs w:val="20"/>
        </w:rPr>
        <w:t xml:space="preserve"> shunt</w:t>
      </w:r>
      <w:r w:rsidR="001532AD"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scintigraphy is always a rapid dynamic study. In parallel with the administration 3-4 seconds</w:t>
      </w:r>
      <w:r w:rsidR="001532AD"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frame are acquired until 3-5 min while the radiopharmaceutical is passing through the v.</w:t>
      </w:r>
      <w:r w:rsidR="001532AD" w:rsidRPr="00CF1AF2">
        <w:rPr>
          <w:rFonts w:ascii="Times New Roman" w:eastAsia="TimesCE-Roman" w:hAnsi="Times New Roman" w:cs="TimesCE-Roman"/>
          <w:sz w:val="32"/>
          <w:szCs w:val="20"/>
        </w:rPr>
        <w:t xml:space="preserve"> </w:t>
      </w:r>
      <w:proofErr w:type="spellStart"/>
      <w:r w:rsidRPr="00CF1AF2">
        <w:rPr>
          <w:rFonts w:ascii="Times New Roman" w:eastAsia="TimesCE-Roman" w:hAnsi="Times New Roman" w:cs="TimesCE-Roman"/>
          <w:sz w:val="32"/>
          <w:szCs w:val="20"/>
        </w:rPr>
        <w:t>portae</w:t>
      </w:r>
      <w:proofErr w:type="spellEnd"/>
      <w:r w:rsidRPr="00CF1AF2">
        <w:rPr>
          <w:rFonts w:ascii="Times New Roman" w:eastAsia="TimesCE-Roman" w:hAnsi="Times New Roman" w:cs="TimesCE-Roman"/>
          <w:sz w:val="32"/>
          <w:szCs w:val="20"/>
        </w:rPr>
        <w:t xml:space="preserve"> into the liver and after </w:t>
      </w:r>
      <w:proofErr w:type="spellStart"/>
      <w:r w:rsidRPr="00CF1AF2">
        <w:rPr>
          <w:rFonts w:ascii="Times New Roman" w:eastAsia="TimesCE-Roman" w:hAnsi="Times New Roman" w:cs="TimesCE-Roman"/>
          <w:sz w:val="32"/>
          <w:szCs w:val="20"/>
        </w:rPr>
        <w:t>capillarization</w:t>
      </w:r>
      <w:proofErr w:type="spellEnd"/>
      <w:r w:rsidRPr="00CF1AF2">
        <w:rPr>
          <w:rFonts w:ascii="Times New Roman" w:eastAsia="TimesCE-Roman" w:hAnsi="Times New Roman" w:cs="TimesCE-Roman"/>
          <w:sz w:val="32"/>
          <w:szCs w:val="20"/>
        </w:rPr>
        <w:t xml:space="preserve"> into the heart.</w:t>
      </w:r>
      <w:r w:rsidR="001532AD"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 xml:space="preserve">Indications for </w:t>
      </w:r>
      <w:proofErr w:type="spellStart"/>
      <w:r w:rsidRPr="00CF1AF2">
        <w:rPr>
          <w:rFonts w:ascii="Times New Roman" w:eastAsia="TimesCE-Roman" w:hAnsi="Times New Roman" w:cs="TimesCE-Roman"/>
          <w:sz w:val="32"/>
          <w:szCs w:val="20"/>
        </w:rPr>
        <w:t>reticuloendothelial</w:t>
      </w:r>
      <w:proofErr w:type="spellEnd"/>
      <w:r w:rsidRPr="00CF1AF2">
        <w:rPr>
          <w:rFonts w:ascii="Times New Roman" w:eastAsia="TimesCE-Roman" w:hAnsi="Times New Roman" w:cs="TimesCE-Roman"/>
          <w:sz w:val="32"/>
          <w:szCs w:val="20"/>
        </w:rPr>
        <w:t xml:space="preserve"> scintigraphy are: evaluating hepatic and </w:t>
      </w:r>
      <w:proofErr w:type="spellStart"/>
      <w:r w:rsidRPr="00CF1AF2">
        <w:rPr>
          <w:rFonts w:ascii="Times New Roman" w:eastAsia="TimesCE-Roman" w:hAnsi="Times New Roman" w:cs="TimesCE-Roman"/>
          <w:sz w:val="32"/>
          <w:szCs w:val="20"/>
        </w:rPr>
        <w:t>splenic</w:t>
      </w:r>
      <w:proofErr w:type="spellEnd"/>
    </w:p>
    <w:p w:rsidR="00EA7F7C" w:rsidRPr="00CF1AF2" w:rsidRDefault="00EA7F7C" w:rsidP="00326A68">
      <w:pPr>
        <w:autoSpaceDE w:val="0"/>
        <w:autoSpaceDN w:val="0"/>
        <w:adjustRightInd w:val="0"/>
        <w:spacing w:after="0" w:line="360" w:lineRule="auto"/>
        <w:jc w:val="both"/>
        <w:rPr>
          <w:rFonts w:ascii="Times New Roman" w:eastAsia="TimesCE-Roman" w:hAnsi="Times New Roman" w:cs="TimesCE-Roman"/>
          <w:sz w:val="32"/>
          <w:szCs w:val="20"/>
        </w:rPr>
      </w:pPr>
      <w:proofErr w:type="gramStart"/>
      <w:r w:rsidRPr="00CF1AF2">
        <w:rPr>
          <w:rFonts w:ascii="Times New Roman" w:eastAsia="TimesCE-Roman" w:hAnsi="Times New Roman" w:cs="TimesCE-Roman"/>
          <w:sz w:val="32"/>
          <w:szCs w:val="20"/>
        </w:rPr>
        <w:t>morphology</w:t>
      </w:r>
      <w:proofErr w:type="gramEnd"/>
      <w:r w:rsidRPr="00CF1AF2">
        <w:rPr>
          <w:rFonts w:ascii="Times New Roman" w:eastAsia="TimesCE-Roman" w:hAnsi="Times New Roman" w:cs="TimesCE-Roman"/>
          <w:sz w:val="32"/>
          <w:szCs w:val="20"/>
        </w:rPr>
        <w:t xml:space="preserve"> (size and shape) and hepatic or </w:t>
      </w:r>
      <w:proofErr w:type="spellStart"/>
      <w:r w:rsidRPr="00CF1AF2">
        <w:rPr>
          <w:rFonts w:ascii="Times New Roman" w:eastAsia="TimesCE-Roman" w:hAnsi="Times New Roman" w:cs="TimesCE-Roman"/>
          <w:sz w:val="32"/>
          <w:szCs w:val="20"/>
        </w:rPr>
        <w:t>splenic</w:t>
      </w:r>
      <w:proofErr w:type="spellEnd"/>
      <w:r w:rsidRPr="00CF1AF2">
        <w:rPr>
          <w:rFonts w:ascii="Times New Roman" w:eastAsia="TimesCE-Roman" w:hAnsi="Times New Roman" w:cs="TimesCE-Roman"/>
          <w:sz w:val="32"/>
          <w:szCs w:val="20"/>
        </w:rPr>
        <w:t xml:space="preserve"> masses of unknown origin (cyst,</w:t>
      </w:r>
      <w:r w:rsidR="001532AD" w:rsidRPr="00CF1AF2">
        <w:rPr>
          <w:rFonts w:ascii="Times New Roman" w:eastAsia="TimesCE-Roman" w:hAnsi="Times New Roman" w:cs="TimesCE-Roman"/>
          <w:sz w:val="32"/>
          <w:szCs w:val="20"/>
        </w:rPr>
        <w:t xml:space="preserve"> </w:t>
      </w:r>
      <w:proofErr w:type="spellStart"/>
      <w:r w:rsidRPr="00CF1AF2">
        <w:rPr>
          <w:rFonts w:ascii="Times New Roman" w:eastAsia="TimesCE-Roman" w:hAnsi="Times New Roman" w:cs="TimesCE-Roman"/>
          <w:sz w:val="32"/>
          <w:szCs w:val="20"/>
        </w:rPr>
        <w:t>haematoma</w:t>
      </w:r>
      <w:proofErr w:type="spellEnd"/>
      <w:r w:rsidRPr="00CF1AF2">
        <w:rPr>
          <w:rFonts w:ascii="Times New Roman" w:eastAsia="TimesCE-Roman" w:hAnsi="Times New Roman" w:cs="TimesCE-Roman"/>
          <w:sz w:val="32"/>
          <w:szCs w:val="20"/>
        </w:rPr>
        <w:t xml:space="preserve">, abscess, tumor). </w:t>
      </w:r>
      <w:proofErr w:type="spellStart"/>
      <w:r w:rsidRPr="00CF1AF2">
        <w:rPr>
          <w:rFonts w:ascii="Times New Roman" w:eastAsia="TimesCE-Roman" w:hAnsi="Times New Roman" w:cs="TimesCE-Roman"/>
          <w:sz w:val="32"/>
          <w:szCs w:val="20"/>
        </w:rPr>
        <w:t>Hepatobiliary</w:t>
      </w:r>
      <w:proofErr w:type="spellEnd"/>
      <w:r w:rsidRPr="00CF1AF2">
        <w:rPr>
          <w:rFonts w:ascii="Times New Roman" w:eastAsia="TimesCE-Roman" w:hAnsi="Times New Roman" w:cs="TimesCE-Roman"/>
          <w:sz w:val="32"/>
          <w:szCs w:val="20"/>
        </w:rPr>
        <w:t xml:space="preserve"> scintigraphy holds morphological and</w:t>
      </w:r>
      <w:r w:rsidR="001532AD"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 xml:space="preserve">functional information as well bile excretion function of </w:t>
      </w:r>
      <w:proofErr w:type="spellStart"/>
      <w:r w:rsidRPr="00CF1AF2">
        <w:rPr>
          <w:rFonts w:ascii="Times New Roman" w:eastAsia="TimesCE-Roman" w:hAnsi="Times New Roman" w:cs="TimesCE-Roman"/>
          <w:sz w:val="32"/>
          <w:szCs w:val="20"/>
        </w:rPr>
        <w:t>hepatocytes</w:t>
      </w:r>
      <w:proofErr w:type="spellEnd"/>
      <w:r w:rsidRPr="00CF1AF2">
        <w:rPr>
          <w:rFonts w:ascii="Times New Roman" w:eastAsia="TimesCE-Roman" w:hAnsi="Times New Roman" w:cs="TimesCE-Roman"/>
          <w:sz w:val="32"/>
          <w:szCs w:val="20"/>
        </w:rPr>
        <w:t xml:space="preserve">, </w:t>
      </w:r>
      <w:proofErr w:type="spellStart"/>
      <w:r w:rsidRPr="00CF1AF2">
        <w:rPr>
          <w:rFonts w:ascii="Times New Roman" w:eastAsia="TimesCE-Roman" w:hAnsi="Times New Roman" w:cs="TimesCE-Roman"/>
          <w:sz w:val="32"/>
          <w:szCs w:val="20"/>
        </w:rPr>
        <w:t>biliary</w:t>
      </w:r>
      <w:proofErr w:type="spellEnd"/>
      <w:r w:rsidRPr="00CF1AF2">
        <w:rPr>
          <w:rFonts w:ascii="Times New Roman" w:eastAsia="TimesCE-Roman" w:hAnsi="Times New Roman" w:cs="TimesCE-Roman"/>
          <w:sz w:val="32"/>
          <w:szCs w:val="20"/>
        </w:rPr>
        <w:t xml:space="preserve"> tract patency,</w:t>
      </w:r>
      <w:r w:rsidR="001532AD" w:rsidRPr="00CF1AF2">
        <w:rPr>
          <w:rFonts w:ascii="Times New Roman" w:eastAsia="TimesCE-Roman" w:hAnsi="Times New Roman" w:cs="TimesCE-Roman"/>
          <w:sz w:val="32"/>
          <w:szCs w:val="20"/>
        </w:rPr>
        <w:t xml:space="preserve"> </w:t>
      </w:r>
      <w:proofErr w:type="spellStart"/>
      <w:r w:rsidRPr="00CF1AF2">
        <w:rPr>
          <w:rFonts w:ascii="Times New Roman" w:eastAsia="TimesCE-Roman" w:hAnsi="Times New Roman" w:cs="TimesCE-Roman"/>
          <w:sz w:val="32"/>
          <w:szCs w:val="20"/>
        </w:rPr>
        <w:t>extrahepatic</w:t>
      </w:r>
      <w:proofErr w:type="spellEnd"/>
      <w:r w:rsidRPr="00CF1AF2">
        <w:rPr>
          <w:rFonts w:ascii="Times New Roman" w:eastAsia="TimesCE-Roman" w:hAnsi="Times New Roman" w:cs="TimesCE-Roman"/>
          <w:sz w:val="32"/>
          <w:szCs w:val="20"/>
        </w:rPr>
        <w:t xml:space="preserve"> </w:t>
      </w:r>
      <w:proofErr w:type="spellStart"/>
      <w:r w:rsidRPr="00CF1AF2">
        <w:rPr>
          <w:rFonts w:ascii="Times New Roman" w:eastAsia="TimesCE-Roman" w:hAnsi="Times New Roman" w:cs="TimesCE-Roman"/>
          <w:sz w:val="32"/>
          <w:szCs w:val="20"/>
        </w:rPr>
        <w:t>biliary</w:t>
      </w:r>
      <w:proofErr w:type="spellEnd"/>
      <w:r w:rsidRPr="00CF1AF2">
        <w:rPr>
          <w:rFonts w:ascii="Times New Roman" w:eastAsia="TimesCE-Roman" w:hAnsi="Times New Roman" w:cs="TimesCE-Roman"/>
          <w:sz w:val="32"/>
          <w:szCs w:val="20"/>
        </w:rPr>
        <w:t xml:space="preserve"> obstructive lesions, acute or chronic </w:t>
      </w:r>
      <w:proofErr w:type="spellStart"/>
      <w:r w:rsidRPr="00CF1AF2">
        <w:rPr>
          <w:rFonts w:ascii="Times New Roman" w:eastAsia="TimesCE-Roman" w:hAnsi="Times New Roman" w:cs="TimesCE-Roman"/>
          <w:sz w:val="32"/>
          <w:szCs w:val="20"/>
        </w:rPr>
        <w:t>cholecystitis</w:t>
      </w:r>
      <w:proofErr w:type="spellEnd"/>
      <w:r w:rsidRPr="00CF1AF2">
        <w:rPr>
          <w:rFonts w:ascii="Times New Roman" w:eastAsia="TimesCE-Roman" w:hAnsi="Times New Roman" w:cs="TimesCE-Roman"/>
          <w:sz w:val="32"/>
          <w:szCs w:val="20"/>
        </w:rPr>
        <w:t xml:space="preserve">. </w:t>
      </w:r>
      <w:proofErr w:type="spellStart"/>
      <w:r w:rsidRPr="00CF1AF2">
        <w:rPr>
          <w:rFonts w:ascii="Times New Roman" w:eastAsia="TimesCE-Roman" w:hAnsi="Times New Roman" w:cs="TimesCE-Roman"/>
          <w:sz w:val="32"/>
          <w:szCs w:val="20"/>
        </w:rPr>
        <w:t>Portosystemic</w:t>
      </w:r>
      <w:proofErr w:type="spellEnd"/>
      <w:r w:rsidRPr="00CF1AF2">
        <w:rPr>
          <w:rFonts w:ascii="Times New Roman" w:eastAsia="TimesCE-Roman" w:hAnsi="Times New Roman" w:cs="TimesCE-Roman"/>
          <w:sz w:val="32"/>
          <w:szCs w:val="20"/>
        </w:rPr>
        <w:t xml:space="preserve"> shunt</w:t>
      </w:r>
    </w:p>
    <w:p w:rsidR="00EA7F7C" w:rsidRPr="00CF1AF2" w:rsidRDefault="00EA7F7C" w:rsidP="00326A68">
      <w:pPr>
        <w:autoSpaceDE w:val="0"/>
        <w:autoSpaceDN w:val="0"/>
        <w:adjustRightInd w:val="0"/>
        <w:spacing w:after="0" w:line="360" w:lineRule="auto"/>
        <w:jc w:val="both"/>
        <w:rPr>
          <w:rFonts w:ascii="Times New Roman" w:eastAsia="TimesCE-Roman" w:hAnsi="Times New Roman" w:cs="TimesCE-Roman"/>
          <w:sz w:val="32"/>
          <w:szCs w:val="20"/>
        </w:rPr>
      </w:pPr>
      <w:proofErr w:type="gramStart"/>
      <w:r w:rsidRPr="00CF1AF2">
        <w:rPr>
          <w:rFonts w:ascii="Times New Roman" w:eastAsia="TimesCE-Roman" w:hAnsi="Times New Roman" w:cs="TimesCE-Roman"/>
          <w:sz w:val="32"/>
          <w:szCs w:val="20"/>
        </w:rPr>
        <w:t>scintigraphy</w:t>
      </w:r>
      <w:proofErr w:type="gramEnd"/>
      <w:r w:rsidRPr="00CF1AF2">
        <w:rPr>
          <w:rFonts w:ascii="Times New Roman" w:eastAsia="TimesCE-Roman" w:hAnsi="Times New Roman" w:cs="TimesCE-Roman"/>
          <w:sz w:val="32"/>
          <w:szCs w:val="20"/>
        </w:rPr>
        <w:t xml:space="preserve"> is a very sensitive, non-invasive screening test for the presence of an</w:t>
      </w:r>
      <w:r w:rsidR="001532AD"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 xml:space="preserve">pathological connection between portal and systemic veins. By this method it is possible </w:t>
      </w:r>
      <w:proofErr w:type="gramStart"/>
      <w:r w:rsidRPr="00CF1AF2">
        <w:rPr>
          <w:rFonts w:ascii="Times New Roman" w:eastAsia="TimesCE-Roman" w:hAnsi="Times New Roman" w:cs="TimesCE-Roman"/>
          <w:sz w:val="32"/>
          <w:szCs w:val="20"/>
        </w:rPr>
        <w:t>to</w:t>
      </w:r>
      <w:r w:rsidR="001532AD"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quantify</w:t>
      </w:r>
      <w:proofErr w:type="gramEnd"/>
      <w:r w:rsidRPr="00CF1AF2">
        <w:rPr>
          <w:rFonts w:ascii="Times New Roman" w:eastAsia="TimesCE-Roman" w:hAnsi="Times New Roman" w:cs="TimesCE-Roman"/>
          <w:sz w:val="32"/>
          <w:szCs w:val="20"/>
        </w:rPr>
        <w:t xml:space="preserve"> the magnitude of shunt flow in terms of a calculated shunt fraction and evaluate the</w:t>
      </w:r>
    </w:p>
    <w:p w:rsidR="00EA7F7C" w:rsidRDefault="00EA7F7C" w:rsidP="00326A68">
      <w:pPr>
        <w:autoSpaceDE w:val="0"/>
        <w:autoSpaceDN w:val="0"/>
        <w:adjustRightInd w:val="0"/>
        <w:spacing w:after="0" w:line="360" w:lineRule="auto"/>
        <w:jc w:val="both"/>
        <w:rPr>
          <w:rFonts w:ascii="Times New Roman" w:eastAsia="TimesCE-Roman" w:hAnsi="Times New Roman" w:cs="TimesCE-Roman"/>
          <w:sz w:val="32"/>
          <w:szCs w:val="20"/>
        </w:rPr>
      </w:pPr>
      <w:proofErr w:type="gramStart"/>
      <w:r w:rsidRPr="00CF1AF2">
        <w:rPr>
          <w:rFonts w:ascii="Times New Roman" w:eastAsia="TimesCE-Roman" w:hAnsi="Times New Roman" w:cs="TimesCE-Roman"/>
          <w:sz w:val="32"/>
          <w:szCs w:val="20"/>
        </w:rPr>
        <w:t>efficacy</w:t>
      </w:r>
      <w:proofErr w:type="gramEnd"/>
      <w:r w:rsidRPr="00CF1AF2">
        <w:rPr>
          <w:rFonts w:ascii="Times New Roman" w:eastAsia="TimesCE-Roman" w:hAnsi="Times New Roman" w:cs="TimesCE-Roman"/>
          <w:sz w:val="32"/>
          <w:szCs w:val="20"/>
        </w:rPr>
        <w:t xml:space="preserve"> of surgical intervention to occlude or to attenuate </w:t>
      </w:r>
      <w:proofErr w:type="spellStart"/>
      <w:r w:rsidRPr="00CF1AF2">
        <w:rPr>
          <w:rFonts w:ascii="Times New Roman" w:eastAsia="TimesCE-Roman" w:hAnsi="Times New Roman" w:cs="TimesCE-Roman"/>
          <w:sz w:val="32"/>
          <w:szCs w:val="20"/>
        </w:rPr>
        <w:t>portosystemic</w:t>
      </w:r>
      <w:proofErr w:type="spellEnd"/>
      <w:r w:rsidRPr="00CF1AF2">
        <w:rPr>
          <w:rFonts w:ascii="Times New Roman" w:eastAsia="TimesCE-Roman" w:hAnsi="Times New Roman" w:cs="TimesCE-Roman"/>
          <w:sz w:val="32"/>
          <w:szCs w:val="20"/>
        </w:rPr>
        <w:t xml:space="preserve"> shunts by</w:t>
      </w:r>
      <w:r w:rsidR="001532AD"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calculating comparative post-operative shunt fraction values.</w:t>
      </w:r>
    </w:p>
    <w:p w:rsidR="00E7085F" w:rsidRPr="00CF1AF2" w:rsidRDefault="00E7085F" w:rsidP="00326A68">
      <w:pPr>
        <w:autoSpaceDE w:val="0"/>
        <w:autoSpaceDN w:val="0"/>
        <w:adjustRightInd w:val="0"/>
        <w:spacing w:after="0" w:line="360" w:lineRule="auto"/>
        <w:jc w:val="both"/>
        <w:rPr>
          <w:rFonts w:ascii="Times New Roman" w:eastAsia="TimesCE-Roman" w:hAnsi="Times New Roman" w:cs="TimesCE-Roman"/>
          <w:sz w:val="32"/>
          <w:szCs w:val="20"/>
        </w:rPr>
      </w:pPr>
    </w:p>
    <w:p w:rsidR="001608B7" w:rsidRPr="00CF1AF2" w:rsidRDefault="001608B7" w:rsidP="00326A68">
      <w:pPr>
        <w:autoSpaceDE w:val="0"/>
        <w:autoSpaceDN w:val="0"/>
        <w:adjustRightInd w:val="0"/>
        <w:spacing w:after="0" w:line="360" w:lineRule="auto"/>
        <w:jc w:val="both"/>
        <w:rPr>
          <w:rFonts w:ascii="Times New Roman" w:eastAsia="TimesCE-Roman" w:hAnsi="Times New Roman" w:cs="TimesCE-Roman"/>
          <w:sz w:val="32"/>
          <w:szCs w:val="20"/>
        </w:rPr>
      </w:pPr>
    </w:p>
    <w:p w:rsidR="001608B7" w:rsidRPr="00CF1AF2" w:rsidRDefault="00EA7F7C" w:rsidP="00326A68">
      <w:pPr>
        <w:autoSpaceDE w:val="0"/>
        <w:autoSpaceDN w:val="0"/>
        <w:adjustRightInd w:val="0"/>
        <w:spacing w:after="0" w:line="360" w:lineRule="auto"/>
        <w:jc w:val="both"/>
        <w:rPr>
          <w:rFonts w:ascii="Times New Roman" w:eastAsia="TimesCE-Roman" w:hAnsi="Times New Roman" w:cs="TimesCE-Roman"/>
          <w:sz w:val="32"/>
          <w:szCs w:val="20"/>
        </w:rPr>
      </w:pPr>
      <w:r w:rsidRPr="00CF1AF2">
        <w:rPr>
          <w:rFonts w:ascii="Times New Roman" w:eastAsia="TimesCE-Roman" w:hAnsi="Times New Roman" w:cs="TimesCE-Roman"/>
          <w:b/>
          <w:sz w:val="32"/>
          <w:szCs w:val="20"/>
          <w:u w:val="single"/>
        </w:rPr>
        <w:lastRenderedPageBreak/>
        <w:t>Renal scintigraphy</w:t>
      </w:r>
      <w:r w:rsidR="001608B7" w:rsidRPr="00CF1AF2">
        <w:rPr>
          <w:rFonts w:ascii="Times New Roman" w:eastAsia="TimesCE-Roman" w:hAnsi="Times New Roman" w:cs="TimesCE-Roman"/>
          <w:sz w:val="32"/>
          <w:szCs w:val="20"/>
        </w:rPr>
        <w:t>:</w:t>
      </w:r>
    </w:p>
    <w:p w:rsidR="00EA7F7C" w:rsidRPr="00CF1AF2" w:rsidRDefault="001532AD" w:rsidP="00326A68">
      <w:pPr>
        <w:autoSpaceDE w:val="0"/>
        <w:autoSpaceDN w:val="0"/>
        <w:adjustRightInd w:val="0"/>
        <w:spacing w:after="0" w:line="360" w:lineRule="auto"/>
        <w:jc w:val="both"/>
        <w:rPr>
          <w:rFonts w:ascii="Times New Roman" w:eastAsia="TimesCE-Roman" w:hAnsi="Times New Roman" w:cs="TimesCE-Roman"/>
          <w:sz w:val="32"/>
          <w:szCs w:val="20"/>
        </w:rPr>
      </w:pPr>
      <w:r w:rsidRPr="00CF1AF2">
        <w:rPr>
          <w:rFonts w:ascii="Times New Roman" w:eastAsia="TimesCE-Roman" w:hAnsi="Times New Roman" w:cs="TimesCE-Roman"/>
          <w:sz w:val="32"/>
          <w:szCs w:val="20"/>
        </w:rPr>
        <w:t xml:space="preserve"> </w:t>
      </w:r>
      <w:r w:rsidR="00EA7F7C" w:rsidRPr="00CF1AF2">
        <w:rPr>
          <w:rFonts w:ascii="Times New Roman" w:eastAsia="TimesCE-Roman" w:hAnsi="Times New Roman" w:cs="TimesCE-Roman"/>
          <w:sz w:val="32"/>
          <w:szCs w:val="20"/>
        </w:rPr>
        <w:t>One of the earliest nuclear medicine applications in both veterinary (Twardock et al.</w:t>
      </w:r>
      <w:r w:rsidRPr="00CF1AF2">
        <w:rPr>
          <w:rFonts w:ascii="Times New Roman" w:eastAsia="TimesCE-Roman" w:hAnsi="Times New Roman" w:cs="TimesCE-Roman"/>
          <w:sz w:val="32"/>
          <w:szCs w:val="20"/>
        </w:rPr>
        <w:t xml:space="preserve"> </w:t>
      </w:r>
      <w:r w:rsidR="00EA7F7C" w:rsidRPr="00CF1AF2">
        <w:rPr>
          <w:rFonts w:ascii="Times New Roman" w:eastAsia="TimesCE-Roman" w:hAnsi="Times New Roman" w:cs="TimesCE-Roman"/>
          <w:sz w:val="32"/>
          <w:szCs w:val="20"/>
        </w:rPr>
        <w:t xml:space="preserve">1991; Nemeth et al. 1998) and human fields is </w:t>
      </w:r>
      <w:r w:rsidR="00EA7F7C" w:rsidRPr="00CF1AF2">
        <w:rPr>
          <w:rFonts w:ascii="Times New Roman" w:eastAsia="TimesCE-Roman" w:hAnsi="Times New Roman" w:cs="TimesCE-Italic"/>
          <w:iCs/>
          <w:sz w:val="32"/>
          <w:szCs w:val="20"/>
        </w:rPr>
        <w:t>renal morphologic imaging.</w:t>
      </w:r>
      <w:r w:rsidRPr="00CF1AF2">
        <w:rPr>
          <w:rFonts w:ascii="Times New Roman" w:eastAsia="TimesCE-Roman" w:hAnsi="Times New Roman" w:cs="TimesCE-Italic"/>
          <w:iCs/>
          <w:sz w:val="32"/>
          <w:szCs w:val="20"/>
        </w:rPr>
        <w:t xml:space="preserve"> </w:t>
      </w:r>
      <w:r w:rsidR="00EA7F7C" w:rsidRPr="00CF1AF2">
        <w:rPr>
          <w:rFonts w:ascii="Times New Roman" w:eastAsia="TimesCE-Roman" w:hAnsi="Times New Roman" w:cs="TimesCE-Roman"/>
          <w:sz w:val="32"/>
          <w:szCs w:val="20"/>
        </w:rPr>
        <w:t xml:space="preserve">Radiopharmaceuticals used for this method are numerous; </w:t>
      </w:r>
      <w:r w:rsidR="00EA7F7C" w:rsidRPr="00CF1AF2">
        <w:rPr>
          <w:rFonts w:ascii="Times New Roman" w:eastAsia="TimesCE-Roman" w:hAnsi="Times New Roman" w:cs="TimesCE-Roman"/>
          <w:sz w:val="32"/>
          <w:szCs w:val="15"/>
        </w:rPr>
        <w:t>99m</w:t>
      </w:r>
      <w:r w:rsidR="00EA7F7C" w:rsidRPr="00CF1AF2">
        <w:rPr>
          <w:rFonts w:ascii="Times New Roman" w:eastAsia="TimesCE-Roman" w:hAnsi="Times New Roman" w:cs="TimesCE-Roman"/>
          <w:sz w:val="32"/>
          <w:szCs w:val="20"/>
        </w:rPr>
        <w:t xml:space="preserve">Technecium </w:t>
      </w:r>
      <w:r w:rsidRPr="00CF1AF2">
        <w:rPr>
          <w:rFonts w:ascii="Times New Roman" w:eastAsia="TimesCE-Roman" w:hAnsi="Times New Roman" w:cs="TimesCE-Roman"/>
          <w:sz w:val="32"/>
          <w:szCs w:val="20"/>
        </w:rPr>
        <w:t xml:space="preserve">labeled </w:t>
      </w:r>
      <w:proofErr w:type="spellStart"/>
      <w:r w:rsidR="00EA7F7C" w:rsidRPr="00CF1AF2">
        <w:rPr>
          <w:rFonts w:ascii="Times New Roman" w:eastAsia="TimesCE-Roman" w:hAnsi="Times New Roman" w:cs="TimesCE-Roman"/>
          <w:sz w:val="32"/>
          <w:szCs w:val="20"/>
        </w:rPr>
        <w:t>diethylenetriaminepentaacetic</w:t>
      </w:r>
      <w:proofErr w:type="spellEnd"/>
      <w:r w:rsidR="00EA7F7C" w:rsidRPr="00CF1AF2">
        <w:rPr>
          <w:rFonts w:ascii="Times New Roman" w:eastAsia="TimesCE-Roman" w:hAnsi="Times New Roman" w:cs="TimesCE-Roman"/>
          <w:sz w:val="32"/>
          <w:szCs w:val="20"/>
        </w:rPr>
        <w:t xml:space="preserve"> acid (</w:t>
      </w:r>
      <w:r w:rsidR="00EA7F7C" w:rsidRPr="00CF1AF2">
        <w:rPr>
          <w:rFonts w:ascii="Times New Roman" w:eastAsia="TimesCE-Roman" w:hAnsi="Times New Roman" w:cs="TimesCE-Roman"/>
          <w:sz w:val="32"/>
          <w:szCs w:val="15"/>
        </w:rPr>
        <w:t>99m</w:t>
      </w:r>
      <w:r w:rsidR="00EA7F7C" w:rsidRPr="00CF1AF2">
        <w:rPr>
          <w:rFonts w:ascii="Times New Roman" w:eastAsia="TimesCE-Roman" w:hAnsi="Times New Roman" w:cs="TimesCE-Roman"/>
          <w:sz w:val="32"/>
          <w:szCs w:val="20"/>
        </w:rPr>
        <w:t xml:space="preserve">Tc DTPA), </w:t>
      </w:r>
      <w:proofErr w:type="spellStart"/>
      <w:r w:rsidR="00EA7F7C" w:rsidRPr="00CF1AF2">
        <w:rPr>
          <w:rFonts w:ascii="Times New Roman" w:eastAsia="TimesCE-Roman" w:hAnsi="Times New Roman" w:cs="TimesCE-Roman"/>
          <w:sz w:val="32"/>
          <w:szCs w:val="20"/>
        </w:rPr>
        <w:t>glucoheptonate</w:t>
      </w:r>
      <w:proofErr w:type="spellEnd"/>
      <w:r w:rsidR="00EA7F7C" w:rsidRPr="00CF1AF2">
        <w:rPr>
          <w:rFonts w:ascii="Times New Roman" w:eastAsia="TimesCE-Roman" w:hAnsi="Times New Roman" w:cs="TimesCE-Roman"/>
          <w:sz w:val="32"/>
          <w:szCs w:val="20"/>
        </w:rPr>
        <w:t xml:space="preserve"> (</w:t>
      </w:r>
      <w:r w:rsidR="00EA7F7C" w:rsidRPr="00CF1AF2">
        <w:rPr>
          <w:rFonts w:ascii="Times New Roman" w:eastAsia="TimesCE-Roman" w:hAnsi="Times New Roman" w:cs="TimesCE-Roman"/>
          <w:sz w:val="32"/>
          <w:szCs w:val="15"/>
        </w:rPr>
        <w:t>99m</w:t>
      </w:r>
      <w:r w:rsidR="00EA7F7C" w:rsidRPr="00CF1AF2">
        <w:rPr>
          <w:rFonts w:ascii="Times New Roman" w:eastAsia="TimesCE-Roman" w:hAnsi="Times New Roman" w:cs="TimesCE-Roman"/>
          <w:sz w:val="32"/>
          <w:szCs w:val="20"/>
        </w:rPr>
        <w:t>Tc GH), or more</w:t>
      </w:r>
      <w:r w:rsidRPr="00CF1AF2">
        <w:rPr>
          <w:rFonts w:ascii="Times New Roman" w:eastAsia="TimesCE-Roman" w:hAnsi="Times New Roman" w:cs="TimesCE-Roman"/>
          <w:sz w:val="32"/>
          <w:szCs w:val="20"/>
        </w:rPr>
        <w:t xml:space="preserve"> </w:t>
      </w:r>
      <w:r w:rsidR="00EA7F7C" w:rsidRPr="00CF1AF2">
        <w:rPr>
          <w:rFonts w:ascii="Times New Roman" w:eastAsia="TimesCE-Roman" w:hAnsi="Times New Roman" w:cs="TimesCE-Roman"/>
          <w:sz w:val="32"/>
          <w:szCs w:val="20"/>
        </w:rPr>
        <w:t xml:space="preserve">frequently </w:t>
      </w:r>
      <w:proofErr w:type="spellStart"/>
      <w:r w:rsidR="00EA7F7C" w:rsidRPr="00CF1AF2">
        <w:rPr>
          <w:rFonts w:ascii="Times New Roman" w:eastAsia="TimesCE-Roman" w:hAnsi="Times New Roman" w:cs="TimesCE-Roman"/>
          <w:sz w:val="32"/>
          <w:szCs w:val="20"/>
        </w:rPr>
        <w:t>dimercaptosuccinic</w:t>
      </w:r>
      <w:proofErr w:type="spellEnd"/>
      <w:r w:rsidR="00EA7F7C" w:rsidRPr="00CF1AF2">
        <w:rPr>
          <w:rFonts w:ascii="Times New Roman" w:eastAsia="TimesCE-Roman" w:hAnsi="Times New Roman" w:cs="TimesCE-Roman"/>
          <w:sz w:val="32"/>
          <w:szCs w:val="20"/>
        </w:rPr>
        <w:t xml:space="preserve"> acid (</w:t>
      </w:r>
      <w:r w:rsidR="00EA7F7C" w:rsidRPr="00CF1AF2">
        <w:rPr>
          <w:rFonts w:ascii="Times New Roman" w:eastAsia="TimesCE-Roman" w:hAnsi="Times New Roman" w:cs="TimesCE-Roman"/>
          <w:sz w:val="32"/>
          <w:szCs w:val="15"/>
        </w:rPr>
        <w:t>99m</w:t>
      </w:r>
      <w:r w:rsidR="00EA7F7C" w:rsidRPr="00CF1AF2">
        <w:rPr>
          <w:rFonts w:ascii="Times New Roman" w:eastAsia="TimesCE-Roman" w:hAnsi="Times New Roman" w:cs="TimesCE-Roman"/>
          <w:sz w:val="32"/>
          <w:szCs w:val="20"/>
        </w:rPr>
        <w:t xml:space="preserve">Tc DMSA). Radiopharmaceuticals for </w:t>
      </w:r>
      <w:r w:rsidR="00EA7F7C" w:rsidRPr="00CF1AF2">
        <w:rPr>
          <w:rFonts w:ascii="Times New Roman" w:eastAsia="TimesCE-Roman" w:hAnsi="Times New Roman" w:cs="TimesCE-Italic"/>
          <w:iCs/>
          <w:sz w:val="32"/>
          <w:szCs w:val="20"/>
        </w:rPr>
        <w:t>functional</w:t>
      </w:r>
      <w:r w:rsidRPr="00CF1AF2">
        <w:rPr>
          <w:rFonts w:ascii="Times New Roman" w:eastAsia="TimesCE-Roman" w:hAnsi="Times New Roman" w:cs="TimesCE-Italic"/>
          <w:iCs/>
          <w:sz w:val="32"/>
          <w:szCs w:val="20"/>
        </w:rPr>
        <w:t xml:space="preserve"> </w:t>
      </w:r>
      <w:r w:rsidR="00EA7F7C" w:rsidRPr="00CF1AF2">
        <w:rPr>
          <w:rFonts w:ascii="Times New Roman" w:eastAsia="TimesCE-Roman" w:hAnsi="Times New Roman" w:cs="TimesCE-Italic"/>
          <w:iCs/>
          <w:sz w:val="32"/>
          <w:szCs w:val="20"/>
        </w:rPr>
        <w:t xml:space="preserve">renal scintigraphy </w:t>
      </w:r>
      <w:r w:rsidR="00EA7F7C" w:rsidRPr="00CF1AF2">
        <w:rPr>
          <w:rFonts w:ascii="Times New Roman" w:eastAsia="TimesCE-Roman" w:hAnsi="Times New Roman" w:cs="TimesCE-Roman"/>
          <w:sz w:val="32"/>
          <w:szCs w:val="20"/>
        </w:rPr>
        <w:t xml:space="preserve">can be divided into two groups: </w:t>
      </w:r>
      <w:r w:rsidR="00EA7F7C" w:rsidRPr="00CF1AF2">
        <w:rPr>
          <w:rFonts w:ascii="Times New Roman" w:eastAsia="TimesCE-Roman" w:hAnsi="Times New Roman" w:cs="TimesCE-Roman"/>
          <w:sz w:val="32"/>
          <w:szCs w:val="15"/>
        </w:rPr>
        <w:t>99m</w:t>
      </w:r>
      <w:r w:rsidR="00EA7F7C" w:rsidRPr="00CF1AF2">
        <w:rPr>
          <w:rFonts w:ascii="Times New Roman" w:eastAsia="TimesCE-Roman" w:hAnsi="Times New Roman" w:cs="TimesCE-Roman"/>
          <w:sz w:val="32"/>
          <w:szCs w:val="20"/>
        </w:rPr>
        <w:t xml:space="preserve">Technecium </w:t>
      </w:r>
      <w:r w:rsidRPr="00CF1AF2">
        <w:rPr>
          <w:rFonts w:ascii="Times New Roman" w:eastAsia="TimesCE-Roman" w:hAnsi="Times New Roman" w:cs="TimesCE-Roman"/>
          <w:sz w:val="32"/>
          <w:szCs w:val="20"/>
        </w:rPr>
        <w:t xml:space="preserve">labeled </w:t>
      </w:r>
      <w:proofErr w:type="spellStart"/>
      <w:r w:rsidR="00EA7F7C" w:rsidRPr="00CF1AF2">
        <w:rPr>
          <w:rFonts w:ascii="Times New Roman" w:eastAsia="TimesCE-Roman" w:hAnsi="Times New Roman" w:cs="TimesCE-Roman"/>
          <w:sz w:val="32"/>
          <w:szCs w:val="20"/>
        </w:rPr>
        <w:t>mercaptoacetyltriglycine</w:t>
      </w:r>
      <w:proofErr w:type="spellEnd"/>
      <w:r w:rsidR="00EA7F7C" w:rsidRPr="00CF1AF2">
        <w:rPr>
          <w:rFonts w:ascii="Times New Roman" w:eastAsia="TimesCE-Roman" w:hAnsi="Times New Roman" w:cs="TimesCE-Roman"/>
          <w:sz w:val="32"/>
          <w:szCs w:val="20"/>
        </w:rPr>
        <w:t xml:space="preserve"> (</w:t>
      </w:r>
      <w:r w:rsidR="00EA7F7C" w:rsidRPr="00CF1AF2">
        <w:rPr>
          <w:rFonts w:ascii="Times New Roman" w:eastAsia="TimesCE-Roman" w:hAnsi="Times New Roman" w:cs="TimesCE-Roman"/>
          <w:sz w:val="32"/>
          <w:szCs w:val="15"/>
        </w:rPr>
        <w:t>99m</w:t>
      </w:r>
      <w:r w:rsidR="00EA7F7C" w:rsidRPr="00CF1AF2">
        <w:rPr>
          <w:rFonts w:ascii="Times New Roman" w:eastAsia="TimesCE-Roman" w:hAnsi="Times New Roman" w:cs="TimesCE-Roman"/>
          <w:sz w:val="32"/>
          <w:szCs w:val="20"/>
        </w:rPr>
        <w:t>Tc MAG</w:t>
      </w:r>
      <w:r w:rsidR="00EA7F7C" w:rsidRPr="00CF1AF2">
        <w:rPr>
          <w:rFonts w:ascii="Times New Roman" w:eastAsia="TimesCE-Roman" w:hAnsi="Times New Roman" w:cs="TimesCE-Roman"/>
          <w:sz w:val="32"/>
          <w:szCs w:val="15"/>
        </w:rPr>
        <w:t>3</w:t>
      </w:r>
      <w:r w:rsidR="00EA7F7C" w:rsidRPr="00CF1AF2">
        <w:rPr>
          <w:rFonts w:ascii="Times New Roman" w:eastAsia="TimesCE-Roman" w:hAnsi="Times New Roman" w:cs="TimesCE-Roman"/>
          <w:sz w:val="32"/>
          <w:szCs w:val="20"/>
        </w:rPr>
        <w:t xml:space="preserve">), ethylene </w:t>
      </w:r>
      <w:proofErr w:type="spellStart"/>
      <w:r w:rsidR="00EA7F7C" w:rsidRPr="00CF1AF2">
        <w:rPr>
          <w:rFonts w:ascii="Times New Roman" w:eastAsia="TimesCE-Roman" w:hAnsi="Times New Roman" w:cs="TimesCE-Roman"/>
          <w:sz w:val="32"/>
          <w:szCs w:val="20"/>
        </w:rPr>
        <w:t>dicystein</w:t>
      </w:r>
      <w:proofErr w:type="spellEnd"/>
      <w:r w:rsidR="00EA7F7C" w:rsidRPr="00CF1AF2">
        <w:rPr>
          <w:rFonts w:ascii="Times New Roman" w:eastAsia="TimesCE-Roman" w:hAnsi="Times New Roman" w:cs="TimesCE-Roman"/>
          <w:sz w:val="32"/>
          <w:szCs w:val="20"/>
        </w:rPr>
        <w:t xml:space="preserve"> complex (</w:t>
      </w:r>
      <w:r w:rsidR="00EA7F7C" w:rsidRPr="00CF1AF2">
        <w:rPr>
          <w:rFonts w:ascii="Times New Roman" w:eastAsia="TimesCE-Roman" w:hAnsi="Times New Roman" w:cs="TimesCE-Roman"/>
          <w:sz w:val="32"/>
          <w:szCs w:val="15"/>
        </w:rPr>
        <w:t>99m</w:t>
      </w:r>
      <w:r w:rsidR="00EA7F7C" w:rsidRPr="00CF1AF2">
        <w:rPr>
          <w:rFonts w:ascii="Times New Roman" w:eastAsia="TimesCE-Roman" w:hAnsi="Times New Roman" w:cs="TimesCE-Roman"/>
          <w:sz w:val="32"/>
          <w:szCs w:val="20"/>
        </w:rPr>
        <w:t>Tc EC) and 123</w:t>
      </w:r>
      <w:r w:rsidRPr="00CF1AF2">
        <w:rPr>
          <w:rFonts w:ascii="Times New Roman" w:eastAsia="TimesCE-Roman" w:hAnsi="Times New Roman" w:cs="TimesCE-Roman"/>
          <w:sz w:val="32"/>
          <w:szCs w:val="20"/>
        </w:rPr>
        <w:t xml:space="preserve"> </w:t>
      </w:r>
      <w:r w:rsidR="00EA7F7C" w:rsidRPr="00CF1AF2">
        <w:rPr>
          <w:rFonts w:ascii="Times New Roman" w:eastAsia="TimesCE-Roman" w:hAnsi="Times New Roman" w:cs="TimesCE-Roman"/>
          <w:sz w:val="32"/>
          <w:szCs w:val="20"/>
        </w:rPr>
        <w:t xml:space="preserve">or 131 iodine </w:t>
      </w:r>
      <w:proofErr w:type="spellStart"/>
      <w:r w:rsidR="00EA7F7C" w:rsidRPr="00CF1AF2">
        <w:rPr>
          <w:rFonts w:ascii="Times New Roman" w:eastAsia="TimesCE-Roman" w:hAnsi="Times New Roman" w:cs="TimesCE-Roman"/>
          <w:sz w:val="32"/>
          <w:szCs w:val="20"/>
        </w:rPr>
        <w:t>labelled</w:t>
      </w:r>
      <w:proofErr w:type="spellEnd"/>
      <w:r w:rsidR="00EA7F7C" w:rsidRPr="00CF1AF2">
        <w:rPr>
          <w:rFonts w:ascii="Times New Roman" w:eastAsia="TimesCE-Roman" w:hAnsi="Times New Roman" w:cs="TimesCE-Roman"/>
          <w:sz w:val="32"/>
          <w:szCs w:val="20"/>
        </w:rPr>
        <w:t xml:space="preserve"> </w:t>
      </w:r>
      <w:proofErr w:type="spellStart"/>
      <w:r w:rsidR="00EA7F7C" w:rsidRPr="00CF1AF2">
        <w:rPr>
          <w:rFonts w:ascii="Times New Roman" w:eastAsia="TimesCE-Roman" w:hAnsi="Times New Roman" w:cs="TimesCE-Roman"/>
          <w:sz w:val="32"/>
          <w:szCs w:val="20"/>
        </w:rPr>
        <w:t>ortho-iodohippuric</w:t>
      </w:r>
      <w:proofErr w:type="spellEnd"/>
      <w:r w:rsidR="00EA7F7C" w:rsidRPr="00CF1AF2">
        <w:rPr>
          <w:rFonts w:ascii="Times New Roman" w:eastAsia="TimesCE-Roman" w:hAnsi="Times New Roman" w:cs="TimesCE-Roman"/>
          <w:sz w:val="32"/>
          <w:szCs w:val="20"/>
        </w:rPr>
        <w:t xml:space="preserve"> acid (</w:t>
      </w:r>
      <w:r w:rsidR="00EA7F7C" w:rsidRPr="00CF1AF2">
        <w:rPr>
          <w:rFonts w:ascii="Times New Roman" w:eastAsia="TimesCE-Roman" w:hAnsi="Times New Roman" w:cs="TimesCE-Roman"/>
          <w:sz w:val="32"/>
          <w:szCs w:val="15"/>
        </w:rPr>
        <w:t>123 or 131</w:t>
      </w:r>
      <w:r w:rsidR="00EA7F7C" w:rsidRPr="00CF1AF2">
        <w:rPr>
          <w:rFonts w:ascii="Times New Roman" w:eastAsia="TimesCE-Roman" w:hAnsi="Times New Roman" w:cs="TimesCE-Roman"/>
          <w:sz w:val="32"/>
          <w:szCs w:val="20"/>
        </w:rPr>
        <w:t>I OIH) are filtered and excreted by</w:t>
      </w:r>
      <w:r w:rsidRPr="00CF1AF2">
        <w:rPr>
          <w:rFonts w:ascii="Times New Roman" w:eastAsia="TimesCE-Roman" w:hAnsi="Times New Roman" w:cs="TimesCE-Roman"/>
          <w:sz w:val="32"/>
          <w:szCs w:val="20"/>
        </w:rPr>
        <w:t xml:space="preserve"> </w:t>
      </w:r>
      <w:r w:rsidR="00EA7F7C" w:rsidRPr="00CF1AF2">
        <w:rPr>
          <w:rFonts w:ascii="Times New Roman" w:eastAsia="TimesCE-Roman" w:hAnsi="Times New Roman" w:cs="TimesCE-Roman"/>
          <w:sz w:val="32"/>
          <w:szCs w:val="20"/>
        </w:rPr>
        <w:t xml:space="preserve">tubular </w:t>
      </w:r>
      <w:proofErr w:type="spellStart"/>
      <w:r w:rsidR="00EA7F7C" w:rsidRPr="00CF1AF2">
        <w:rPr>
          <w:rFonts w:ascii="Times New Roman" w:eastAsia="TimesCE-Roman" w:hAnsi="Times New Roman" w:cs="TimesCE-Roman"/>
          <w:sz w:val="32"/>
          <w:szCs w:val="20"/>
        </w:rPr>
        <w:t>reabsorbtion</w:t>
      </w:r>
      <w:proofErr w:type="spellEnd"/>
      <w:r w:rsidR="00EA7F7C" w:rsidRPr="00CF1AF2">
        <w:rPr>
          <w:rFonts w:ascii="Times New Roman" w:eastAsia="TimesCE-Roman" w:hAnsi="Times New Roman" w:cs="TimesCE-Roman"/>
          <w:sz w:val="32"/>
          <w:szCs w:val="20"/>
        </w:rPr>
        <w:t xml:space="preserve"> while </w:t>
      </w:r>
      <w:proofErr w:type="spellStart"/>
      <w:r w:rsidR="00EA7F7C" w:rsidRPr="00CF1AF2">
        <w:rPr>
          <w:rFonts w:ascii="Times New Roman" w:eastAsia="TimesCE-Roman" w:hAnsi="Times New Roman" w:cs="TimesCE-Roman"/>
          <w:sz w:val="32"/>
          <w:szCs w:val="20"/>
        </w:rPr>
        <w:t>diethylenetriaminepentaacetic</w:t>
      </w:r>
      <w:proofErr w:type="spellEnd"/>
      <w:r w:rsidR="00EA7F7C" w:rsidRPr="00CF1AF2">
        <w:rPr>
          <w:rFonts w:ascii="Times New Roman" w:eastAsia="TimesCE-Roman" w:hAnsi="Times New Roman" w:cs="TimesCE-Roman"/>
          <w:sz w:val="32"/>
          <w:szCs w:val="20"/>
        </w:rPr>
        <w:t xml:space="preserve"> acid (</w:t>
      </w:r>
      <w:r w:rsidR="00EA7F7C" w:rsidRPr="00CF1AF2">
        <w:rPr>
          <w:rFonts w:ascii="Times New Roman" w:eastAsia="TimesCE-Roman" w:hAnsi="Times New Roman" w:cs="TimesCE-Roman"/>
          <w:sz w:val="32"/>
          <w:szCs w:val="15"/>
        </w:rPr>
        <w:t>99m</w:t>
      </w:r>
      <w:r w:rsidR="00EA7F7C" w:rsidRPr="00CF1AF2">
        <w:rPr>
          <w:rFonts w:ascii="Times New Roman" w:eastAsia="TimesCE-Roman" w:hAnsi="Times New Roman" w:cs="TimesCE-Roman"/>
          <w:sz w:val="32"/>
          <w:szCs w:val="20"/>
        </w:rPr>
        <w:t>Tc DTPA) is excreted by</w:t>
      </w:r>
      <w:r w:rsidR="001608B7" w:rsidRPr="00CF1AF2">
        <w:rPr>
          <w:rFonts w:ascii="Times New Roman" w:eastAsia="TimesCE-Roman" w:hAnsi="Times New Roman" w:cs="TimesCE-Roman"/>
          <w:sz w:val="32"/>
          <w:szCs w:val="20"/>
        </w:rPr>
        <w:t xml:space="preserve"> </w:t>
      </w:r>
      <w:proofErr w:type="spellStart"/>
      <w:r w:rsidR="00EA7F7C" w:rsidRPr="00CF1AF2">
        <w:rPr>
          <w:rFonts w:ascii="Times New Roman" w:eastAsia="TimesCE-Roman" w:hAnsi="Times New Roman" w:cs="TimesCE-Roman"/>
          <w:sz w:val="32"/>
          <w:szCs w:val="20"/>
        </w:rPr>
        <w:t>glomerular</w:t>
      </w:r>
      <w:proofErr w:type="spellEnd"/>
      <w:r w:rsidR="00EA7F7C" w:rsidRPr="00CF1AF2">
        <w:rPr>
          <w:rFonts w:ascii="Times New Roman" w:eastAsia="TimesCE-Roman" w:hAnsi="Times New Roman" w:cs="TimesCE-Roman"/>
          <w:sz w:val="32"/>
          <w:szCs w:val="20"/>
        </w:rPr>
        <w:t xml:space="preserve"> filtration. Injected doses range 37-185 </w:t>
      </w:r>
      <w:proofErr w:type="spellStart"/>
      <w:r w:rsidR="00EA7F7C" w:rsidRPr="00CF1AF2">
        <w:rPr>
          <w:rFonts w:ascii="Times New Roman" w:eastAsia="TimesCE-Roman" w:hAnsi="Times New Roman" w:cs="TimesCE-Roman"/>
          <w:sz w:val="32"/>
          <w:szCs w:val="20"/>
        </w:rPr>
        <w:t>MBq</w:t>
      </w:r>
      <w:proofErr w:type="spellEnd"/>
      <w:r w:rsidR="00EA7F7C" w:rsidRPr="00CF1AF2">
        <w:rPr>
          <w:rFonts w:ascii="Times New Roman" w:eastAsia="TimesCE-Roman" w:hAnsi="Times New Roman" w:cs="TimesCE-Roman"/>
          <w:sz w:val="32"/>
          <w:szCs w:val="20"/>
        </w:rPr>
        <w:t>/0.5-1mL.</w:t>
      </w:r>
      <w:r w:rsidR="001608B7" w:rsidRPr="00CF1AF2">
        <w:rPr>
          <w:rFonts w:ascii="Times New Roman" w:eastAsia="TimesCE-Roman" w:hAnsi="Times New Roman" w:cs="TimesCE-Roman"/>
          <w:sz w:val="32"/>
          <w:szCs w:val="20"/>
        </w:rPr>
        <w:t xml:space="preserve"> </w:t>
      </w:r>
      <w:r w:rsidR="00EA7F7C" w:rsidRPr="00CF1AF2">
        <w:rPr>
          <w:rFonts w:ascii="Times New Roman" w:eastAsia="TimesCE-Roman" w:hAnsi="Times New Roman" w:cs="TimesCE-Roman"/>
          <w:sz w:val="32"/>
          <w:szCs w:val="20"/>
        </w:rPr>
        <w:t>After intravenous injection of any of the above listed radiopharmaceuticals these will</w:t>
      </w:r>
      <w:r w:rsidRPr="00CF1AF2">
        <w:rPr>
          <w:rFonts w:ascii="Times New Roman" w:eastAsia="TimesCE-Roman" w:hAnsi="Times New Roman" w:cs="TimesCE-Roman"/>
          <w:sz w:val="32"/>
          <w:szCs w:val="20"/>
        </w:rPr>
        <w:t xml:space="preserve"> </w:t>
      </w:r>
      <w:r w:rsidR="00EA7F7C" w:rsidRPr="00CF1AF2">
        <w:rPr>
          <w:rFonts w:ascii="Times New Roman" w:eastAsia="TimesCE-Roman" w:hAnsi="Times New Roman" w:cs="TimesCE-Roman"/>
          <w:sz w:val="32"/>
          <w:szCs w:val="20"/>
        </w:rPr>
        <w:t>concentrate in the kidneys. Based on localization, mechanism pictures must be taken at</w:t>
      </w:r>
      <w:r w:rsidRPr="00CF1AF2">
        <w:rPr>
          <w:rFonts w:ascii="Times New Roman" w:eastAsia="TimesCE-Roman" w:hAnsi="Times New Roman" w:cs="TimesCE-Roman"/>
          <w:sz w:val="32"/>
          <w:szCs w:val="20"/>
        </w:rPr>
        <w:t xml:space="preserve"> </w:t>
      </w:r>
      <w:r w:rsidR="00EA7F7C" w:rsidRPr="00CF1AF2">
        <w:rPr>
          <w:rFonts w:ascii="Times New Roman" w:eastAsia="TimesCE-Roman" w:hAnsi="Times New Roman" w:cs="TimesCE-Roman"/>
          <w:sz w:val="32"/>
          <w:szCs w:val="20"/>
        </w:rPr>
        <w:t xml:space="preserve">different times after administration; for example a few minutes with </w:t>
      </w:r>
      <w:r w:rsidR="00EA7F7C" w:rsidRPr="00CF1AF2">
        <w:rPr>
          <w:rFonts w:ascii="Times New Roman" w:eastAsia="TimesCE-Roman" w:hAnsi="Times New Roman" w:cs="TimesCE-Roman"/>
          <w:sz w:val="32"/>
          <w:szCs w:val="15"/>
        </w:rPr>
        <w:t>99m</w:t>
      </w:r>
      <w:r w:rsidR="00EA7F7C" w:rsidRPr="00CF1AF2">
        <w:rPr>
          <w:rFonts w:ascii="Times New Roman" w:eastAsia="TimesCE-Roman" w:hAnsi="Times New Roman" w:cs="TimesCE-Roman"/>
          <w:sz w:val="32"/>
          <w:szCs w:val="20"/>
        </w:rPr>
        <w:t>Tc DTPA, and hours</w:t>
      </w:r>
      <w:r w:rsidRPr="00CF1AF2">
        <w:rPr>
          <w:rFonts w:ascii="Times New Roman" w:eastAsia="TimesCE-Roman" w:hAnsi="Times New Roman" w:cs="TimesCE-Roman"/>
          <w:sz w:val="32"/>
          <w:szCs w:val="20"/>
        </w:rPr>
        <w:t xml:space="preserve"> </w:t>
      </w:r>
      <w:r w:rsidR="00EA7F7C" w:rsidRPr="00CF1AF2">
        <w:rPr>
          <w:rFonts w:ascii="Times New Roman" w:eastAsia="TimesCE-Roman" w:hAnsi="Times New Roman" w:cs="TimesCE-Roman"/>
          <w:sz w:val="32"/>
          <w:szCs w:val="20"/>
        </w:rPr>
        <w:t xml:space="preserve">with </w:t>
      </w:r>
      <w:r w:rsidR="00EA7F7C" w:rsidRPr="00CF1AF2">
        <w:rPr>
          <w:rFonts w:ascii="Times New Roman" w:eastAsia="TimesCE-Roman" w:hAnsi="Times New Roman" w:cs="TimesCE-Roman"/>
          <w:sz w:val="32"/>
          <w:szCs w:val="15"/>
        </w:rPr>
        <w:t>99m</w:t>
      </w:r>
      <w:r w:rsidR="00EA7F7C" w:rsidRPr="00CF1AF2">
        <w:rPr>
          <w:rFonts w:ascii="Times New Roman" w:eastAsia="TimesCE-Roman" w:hAnsi="Times New Roman" w:cs="TimesCE-Roman"/>
          <w:sz w:val="32"/>
          <w:szCs w:val="20"/>
        </w:rPr>
        <w:t>Tc DMSA. Functional renal scintigraphy is always performed in dynamic studies</w:t>
      </w:r>
      <w:r w:rsidRPr="00CF1AF2">
        <w:rPr>
          <w:rFonts w:ascii="Times New Roman" w:eastAsia="TimesCE-Roman" w:hAnsi="Times New Roman" w:cs="TimesCE-Roman"/>
          <w:sz w:val="32"/>
          <w:szCs w:val="20"/>
        </w:rPr>
        <w:t xml:space="preserve"> </w:t>
      </w:r>
      <w:r w:rsidR="00EA7F7C" w:rsidRPr="00CF1AF2">
        <w:rPr>
          <w:rFonts w:ascii="Times New Roman" w:eastAsia="TimesCE-Roman" w:hAnsi="Times New Roman" w:cs="TimesCE-Roman"/>
          <w:sz w:val="32"/>
          <w:szCs w:val="20"/>
        </w:rPr>
        <w:t>when collecting pictures begins in parallel with the administration of radiopharmaceuticals.</w:t>
      </w:r>
      <w:r w:rsidRPr="00CF1AF2">
        <w:rPr>
          <w:rFonts w:ascii="Times New Roman" w:eastAsia="TimesCE-Roman" w:hAnsi="Times New Roman" w:cs="TimesCE-Roman"/>
          <w:sz w:val="32"/>
          <w:szCs w:val="20"/>
        </w:rPr>
        <w:t xml:space="preserve"> </w:t>
      </w:r>
      <w:r w:rsidR="00EA7F7C" w:rsidRPr="00CF1AF2">
        <w:rPr>
          <w:rFonts w:ascii="Times New Roman" w:eastAsia="TimesCE-Roman" w:hAnsi="Times New Roman" w:cs="TimesCE-Roman"/>
          <w:sz w:val="32"/>
          <w:szCs w:val="20"/>
        </w:rPr>
        <w:t>In the first minute 60 one-second frames are taken to examine the arterial blood flow of the</w:t>
      </w:r>
    </w:p>
    <w:p w:rsidR="00EA7F7C" w:rsidRPr="00CF1AF2" w:rsidRDefault="00EA7F7C" w:rsidP="00326A68">
      <w:pPr>
        <w:autoSpaceDE w:val="0"/>
        <w:autoSpaceDN w:val="0"/>
        <w:adjustRightInd w:val="0"/>
        <w:spacing w:after="0" w:line="360" w:lineRule="auto"/>
        <w:jc w:val="both"/>
        <w:rPr>
          <w:rFonts w:ascii="Times New Roman" w:eastAsia="TimesCE-Roman" w:hAnsi="Times New Roman" w:cs="TimesCE-Roman"/>
          <w:sz w:val="32"/>
          <w:szCs w:val="20"/>
        </w:rPr>
      </w:pPr>
      <w:proofErr w:type="gramStart"/>
      <w:r w:rsidRPr="00CF1AF2">
        <w:rPr>
          <w:rFonts w:ascii="Times New Roman" w:eastAsia="TimesCE-Roman" w:hAnsi="Times New Roman" w:cs="TimesCE-Roman"/>
          <w:sz w:val="32"/>
          <w:szCs w:val="20"/>
        </w:rPr>
        <w:t>kidneys</w:t>
      </w:r>
      <w:proofErr w:type="gramEnd"/>
      <w:r w:rsidRPr="00CF1AF2">
        <w:rPr>
          <w:rFonts w:ascii="Times New Roman" w:eastAsia="TimesCE-Roman" w:hAnsi="Times New Roman" w:cs="TimesCE-Roman"/>
          <w:sz w:val="32"/>
          <w:szCs w:val="20"/>
        </w:rPr>
        <w:t xml:space="preserve"> and thereafter 20-30 second frames are taken until 20 min to evaluate </w:t>
      </w:r>
      <w:proofErr w:type="spellStart"/>
      <w:r w:rsidRPr="00CF1AF2">
        <w:rPr>
          <w:rFonts w:ascii="Times New Roman" w:eastAsia="TimesCE-Roman" w:hAnsi="Times New Roman" w:cs="TimesCE-Roman"/>
          <w:sz w:val="32"/>
          <w:szCs w:val="20"/>
        </w:rPr>
        <w:t>renography</w:t>
      </w:r>
      <w:proofErr w:type="spellEnd"/>
      <w:r w:rsidRPr="00CF1AF2">
        <w:rPr>
          <w:rFonts w:ascii="Times New Roman" w:eastAsia="TimesCE-Roman" w:hAnsi="Times New Roman" w:cs="TimesCE-Roman"/>
          <w:sz w:val="32"/>
          <w:szCs w:val="20"/>
        </w:rPr>
        <w:t>.</w:t>
      </w:r>
      <w:r w:rsidR="001532AD"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 xml:space="preserve">Around this time the radiopharmaceutical in </w:t>
      </w:r>
      <w:r w:rsidRPr="00CF1AF2">
        <w:rPr>
          <w:rFonts w:ascii="Times New Roman" w:eastAsia="TimesCE-Roman" w:hAnsi="Times New Roman" w:cs="TimesCE-Roman"/>
          <w:sz w:val="32"/>
          <w:szCs w:val="20"/>
        </w:rPr>
        <w:lastRenderedPageBreak/>
        <w:t>healthy animals concentrates in the renal</w:t>
      </w:r>
      <w:r w:rsidR="001608B7"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 xml:space="preserve">cortex, it is filtered into the renal medulla and excreted via the </w:t>
      </w:r>
      <w:proofErr w:type="spellStart"/>
      <w:r w:rsidRPr="00CF1AF2">
        <w:rPr>
          <w:rFonts w:ascii="Times New Roman" w:eastAsia="TimesCE-Roman" w:hAnsi="Times New Roman" w:cs="TimesCE-Roman"/>
          <w:sz w:val="32"/>
          <w:szCs w:val="20"/>
        </w:rPr>
        <w:t>urethers</w:t>
      </w:r>
      <w:proofErr w:type="spellEnd"/>
      <w:r w:rsidRPr="00CF1AF2">
        <w:rPr>
          <w:rFonts w:ascii="Times New Roman" w:eastAsia="TimesCE-Roman" w:hAnsi="Times New Roman" w:cs="TimesCE-Roman"/>
          <w:sz w:val="32"/>
          <w:szCs w:val="20"/>
        </w:rPr>
        <w:t xml:space="preserve"> into the urinary</w:t>
      </w:r>
      <w:r w:rsidR="00326A68"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bladder.</w:t>
      </w:r>
      <w:r w:rsidR="001608B7"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Ultrasonography is a more frequently used method in the study of renal anatomy, location</w:t>
      </w:r>
      <w:r w:rsidR="001608B7"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 xml:space="preserve">and individual size, as well as in suspected renal trauma, </w:t>
      </w:r>
      <w:proofErr w:type="gramStart"/>
      <w:r w:rsidRPr="00CF1AF2">
        <w:rPr>
          <w:rFonts w:ascii="Times New Roman" w:eastAsia="TimesCE-Roman" w:hAnsi="Times New Roman" w:cs="TimesCE-Roman"/>
          <w:sz w:val="32"/>
          <w:szCs w:val="20"/>
        </w:rPr>
        <w:t>tumor, cysts, abscess</w:t>
      </w:r>
      <w:proofErr w:type="gramEnd"/>
      <w:r w:rsidRPr="00CF1AF2">
        <w:rPr>
          <w:rFonts w:ascii="Times New Roman" w:eastAsia="TimesCE-Roman" w:hAnsi="Times New Roman" w:cs="TimesCE-Roman"/>
          <w:sz w:val="32"/>
          <w:szCs w:val="20"/>
        </w:rPr>
        <w:t xml:space="preserve"> or infection,</w:t>
      </w:r>
      <w:r w:rsidR="001608B7"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morphological scintigraphy offers a real advantage. Morphological scintigraphy visualizes</w:t>
      </w:r>
      <w:r w:rsidR="001608B7"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only a functioning kidney tissue and evaluates also the percent of renal function exerted by</w:t>
      </w:r>
      <w:r w:rsidR="001608B7"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 xml:space="preserve">the right and the left kidneys. Functional renal scintigraphy allows </w:t>
      </w:r>
      <w:proofErr w:type="gramStart"/>
      <w:r w:rsidRPr="00CF1AF2">
        <w:rPr>
          <w:rFonts w:ascii="Times New Roman" w:eastAsia="TimesCE-Roman" w:hAnsi="Times New Roman" w:cs="TimesCE-Roman"/>
          <w:sz w:val="32"/>
          <w:szCs w:val="20"/>
        </w:rPr>
        <w:t>to determine</w:t>
      </w:r>
      <w:proofErr w:type="gramEnd"/>
      <w:r w:rsidRPr="00CF1AF2">
        <w:rPr>
          <w:rFonts w:ascii="Times New Roman" w:eastAsia="TimesCE-Roman" w:hAnsi="Times New Roman" w:cs="TimesCE-Roman"/>
          <w:sz w:val="32"/>
          <w:szCs w:val="20"/>
        </w:rPr>
        <w:t xml:space="preserve"> global and</w:t>
      </w:r>
      <w:r w:rsidR="001608B7"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 xml:space="preserve">individual kidney </w:t>
      </w:r>
      <w:proofErr w:type="spellStart"/>
      <w:r w:rsidRPr="00CF1AF2">
        <w:rPr>
          <w:rFonts w:ascii="Times New Roman" w:eastAsia="TimesCE-Roman" w:hAnsi="Times New Roman" w:cs="TimesCE-Roman"/>
          <w:sz w:val="32"/>
          <w:szCs w:val="20"/>
        </w:rPr>
        <w:t>glomerular</w:t>
      </w:r>
      <w:proofErr w:type="spellEnd"/>
      <w:r w:rsidRPr="00CF1AF2">
        <w:rPr>
          <w:rFonts w:ascii="Times New Roman" w:eastAsia="TimesCE-Roman" w:hAnsi="Times New Roman" w:cs="TimesCE-Roman"/>
          <w:sz w:val="32"/>
          <w:szCs w:val="20"/>
        </w:rPr>
        <w:t xml:space="preserve"> filtration rates (GFRs) and effective renal plasma clearance</w:t>
      </w:r>
      <w:r w:rsidR="00326A68"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(ERPF). Based on these functional data it is possible to evaluate the patient</w:t>
      </w:r>
      <w:r w:rsidRPr="00CF1AF2">
        <w:rPr>
          <w:rFonts w:ascii="Times New Roman" w:eastAsia="TimesCE-Roman" w:hAnsi="Times New Roman" w:cs="TimesCE-Roman" w:hint="eastAsia"/>
          <w:sz w:val="32"/>
          <w:szCs w:val="20"/>
        </w:rPr>
        <w:t>’</w:t>
      </w:r>
      <w:r w:rsidRPr="00CF1AF2">
        <w:rPr>
          <w:rFonts w:ascii="Times New Roman" w:eastAsia="TimesCE-Roman" w:hAnsi="Times New Roman" w:cs="TimesCE-Roman"/>
          <w:sz w:val="32"/>
          <w:szCs w:val="20"/>
        </w:rPr>
        <w:t>s response to</w:t>
      </w:r>
      <w:r w:rsidR="001608B7"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 xml:space="preserve">treatment, to identify and determine the severity of even subclinical renal disease </w:t>
      </w:r>
      <w:proofErr w:type="gramStart"/>
      <w:r w:rsidRPr="00CF1AF2">
        <w:rPr>
          <w:rFonts w:ascii="Times New Roman" w:eastAsia="TimesCE-Roman" w:hAnsi="Times New Roman" w:cs="TimesCE-Roman"/>
          <w:sz w:val="32"/>
          <w:szCs w:val="20"/>
        </w:rPr>
        <w:t>in an</w:t>
      </w:r>
      <w:r w:rsidR="001608B7"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 xml:space="preserve">animal receiving </w:t>
      </w:r>
      <w:proofErr w:type="spellStart"/>
      <w:r w:rsidRPr="00CF1AF2">
        <w:rPr>
          <w:rFonts w:ascii="Times New Roman" w:eastAsia="TimesCE-Roman" w:hAnsi="Times New Roman" w:cs="TimesCE-Roman"/>
          <w:sz w:val="32"/>
          <w:szCs w:val="20"/>
        </w:rPr>
        <w:t>nephrotoxic</w:t>
      </w:r>
      <w:proofErr w:type="spellEnd"/>
      <w:r w:rsidRPr="00CF1AF2">
        <w:rPr>
          <w:rFonts w:ascii="Times New Roman" w:eastAsia="TimesCE-Roman" w:hAnsi="Times New Roman" w:cs="TimesCE-Roman"/>
          <w:sz w:val="32"/>
          <w:szCs w:val="20"/>
        </w:rPr>
        <w:t xml:space="preserve"> agents</w:t>
      </w:r>
      <w:proofErr w:type="gramEnd"/>
      <w:r w:rsidRPr="00CF1AF2">
        <w:rPr>
          <w:rFonts w:ascii="Times New Roman" w:eastAsia="TimesCE-Roman" w:hAnsi="Times New Roman" w:cs="TimesCE-Roman"/>
          <w:sz w:val="32"/>
          <w:szCs w:val="20"/>
        </w:rPr>
        <w:t xml:space="preserve"> (such as </w:t>
      </w:r>
      <w:proofErr w:type="spellStart"/>
      <w:r w:rsidRPr="00CF1AF2">
        <w:rPr>
          <w:rFonts w:ascii="Times New Roman" w:eastAsia="TimesCE-Roman" w:hAnsi="Times New Roman" w:cs="TimesCE-Roman"/>
          <w:sz w:val="32"/>
          <w:szCs w:val="20"/>
        </w:rPr>
        <w:t>cisplatine</w:t>
      </w:r>
      <w:proofErr w:type="spellEnd"/>
      <w:r w:rsidRPr="00CF1AF2">
        <w:rPr>
          <w:rFonts w:ascii="Times New Roman" w:eastAsia="TimesCE-Roman" w:hAnsi="Times New Roman" w:cs="TimesCE-Roman"/>
          <w:sz w:val="32"/>
          <w:szCs w:val="20"/>
        </w:rPr>
        <w:t xml:space="preserve"> or </w:t>
      </w:r>
      <w:proofErr w:type="spellStart"/>
      <w:r w:rsidRPr="00CF1AF2">
        <w:rPr>
          <w:rFonts w:ascii="Times New Roman" w:eastAsia="TimesCE-Roman" w:hAnsi="Times New Roman" w:cs="TimesCE-Roman"/>
          <w:sz w:val="32"/>
          <w:szCs w:val="20"/>
        </w:rPr>
        <w:t>aminoglycoside</w:t>
      </w:r>
      <w:proofErr w:type="spellEnd"/>
      <w:r w:rsidRPr="00CF1AF2">
        <w:rPr>
          <w:rFonts w:ascii="Times New Roman" w:eastAsia="TimesCE-Roman" w:hAnsi="Times New Roman" w:cs="TimesCE-Roman"/>
          <w:sz w:val="32"/>
          <w:szCs w:val="20"/>
        </w:rPr>
        <w:t xml:space="preserve"> antibiotics).</w:t>
      </w:r>
      <w:r w:rsidR="001608B7"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 xml:space="preserve">Although renal transplantation is a rarely used </w:t>
      </w:r>
      <w:proofErr w:type="spellStart"/>
      <w:r w:rsidRPr="00CF1AF2">
        <w:rPr>
          <w:rFonts w:ascii="Times New Roman" w:eastAsia="TimesCE-Roman" w:hAnsi="Times New Roman" w:cs="TimesCE-Roman"/>
          <w:sz w:val="32"/>
          <w:szCs w:val="20"/>
        </w:rPr>
        <w:t>therapeutical</w:t>
      </w:r>
      <w:proofErr w:type="spellEnd"/>
      <w:r w:rsidRPr="00CF1AF2">
        <w:rPr>
          <w:rFonts w:ascii="Times New Roman" w:eastAsia="TimesCE-Roman" w:hAnsi="Times New Roman" w:cs="TimesCE-Roman"/>
          <w:sz w:val="32"/>
          <w:szCs w:val="20"/>
        </w:rPr>
        <w:t xml:space="preserve"> method in the small animal</w:t>
      </w:r>
      <w:r w:rsidR="00326A68"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practice, scintigraphy as a non-invasive, sensitive and specific method could be an excellent</w:t>
      </w:r>
      <w:r w:rsidR="001608B7"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tool for evaluating the success (graft morphology, blood flow, functional and excretion</w:t>
      </w:r>
      <w:r w:rsidR="001608B7"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mechanisms) of the operation.</w:t>
      </w:r>
    </w:p>
    <w:p w:rsidR="001608B7" w:rsidRPr="00CF1AF2" w:rsidRDefault="001608B7" w:rsidP="00326A68">
      <w:pPr>
        <w:autoSpaceDE w:val="0"/>
        <w:autoSpaceDN w:val="0"/>
        <w:adjustRightInd w:val="0"/>
        <w:spacing w:after="0" w:line="360" w:lineRule="auto"/>
        <w:jc w:val="both"/>
        <w:rPr>
          <w:rFonts w:ascii="Times New Roman" w:eastAsia="TimesCE-Roman" w:hAnsi="Times New Roman" w:cs="TimesCE-Roman"/>
          <w:sz w:val="32"/>
          <w:szCs w:val="20"/>
        </w:rPr>
      </w:pPr>
    </w:p>
    <w:p w:rsidR="00EA7F7C" w:rsidRPr="00CF1AF2" w:rsidRDefault="00EA7F7C" w:rsidP="00326A68">
      <w:pPr>
        <w:autoSpaceDE w:val="0"/>
        <w:autoSpaceDN w:val="0"/>
        <w:adjustRightInd w:val="0"/>
        <w:spacing w:after="0" w:line="360" w:lineRule="auto"/>
        <w:jc w:val="both"/>
        <w:rPr>
          <w:rFonts w:ascii="Times New Roman" w:eastAsia="TimesCE-Roman" w:hAnsi="Times New Roman" w:cs="TimesCE-Roman"/>
          <w:b/>
          <w:sz w:val="32"/>
          <w:szCs w:val="20"/>
          <w:u w:val="single"/>
        </w:rPr>
      </w:pPr>
      <w:r w:rsidRPr="00CF1AF2">
        <w:rPr>
          <w:rFonts w:ascii="Times New Roman" w:eastAsia="TimesCE-Roman" w:hAnsi="Times New Roman" w:cs="TimesCE-Roman"/>
          <w:b/>
          <w:sz w:val="32"/>
          <w:szCs w:val="20"/>
          <w:u w:val="single"/>
        </w:rPr>
        <w:t>Brain scintigraphy</w:t>
      </w:r>
      <w:r w:rsidR="00CF1AF2">
        <w:rPr>
          <w:rFonts w:ascii="Times New Roman" w:eastAsia="TimesCE-Roman" w:hAnsi="Times New Roman" w:cs="TimesCE-Roman"/>
          <w:b/>
          <w:sz w:val="32"/>
          <w:szCs w:val="20"/>
          <w:u w:val="single"/>
        </w:rPr>
        <w:t>:</w:t>
      </w:r>
    </w:p>
    <w:p w:rsidR="00EA7F7C" w:rsidRPr="00CF1AF2" w:rsidRDefault="00EA7F7C" w:rsidP="00326A68">
      <w:pPr>
        <w:autoSpaceDE w:val="0"/>
        <w:autoSpaceDN w:val="0"/>
        <w:adjustRightInd w:val="0"/>
        <w:spacing w:after="0" w:line="360" w:lineRule="auto"/>
        <w:jc w:val="both"/>
        <w:rPr>
          <w:rFonts w:ascii="Times New Roman" w:eastAsia="TimesCE-Roman" w:hAnsi="Times New Roman" w:cs="TimesCE-Roman"/>
          <w:sz w:val="32"/>
          <w:szCs w:val="20"/>
        </w:rPr>
      </w:pPr>
      <w:r w:rsidRPr="00CF1AF2">
        <w:rPr>
          <w:rFonts w:ascii="Times New Roman" w:eastAsia="TimesCE-Roman" w:hAnsi="Times New Roman" w:cs="TimesCE-Roman"/>
          <w:sz w:val="32"/>
          <w:szCs w:val="20"/>
        </w:rPr>
        <w:t>There are a few conventional radiopharmaceuticals for planar brain scintigraphy</w:t>
      </w:r>
      <w:proofErr w:type="gramStart"/>
      <w:r w:rsidRPr="00CF1AF2">
        <w:rPr>
          <w:rFonts w:ascii="Times New Roman" w:eastAsia="TimesCE-Roman" w:hAnsi="Times New Roman" w:cs="TimesCE-Roman"/>
          <w:sz w:val="32"/>
          <w:szCs w:val="20"/>
        </w:rPr>
        <w:t>:</w:t>
      </w:r>
      <w:r w:rsidRPr="00CF1AF2">
        <w:rPr>
          <w:rFonts w:ascii="Times New Roman" w:eastAsia="TimesCE-Roman" w:hAnsi="Times New Roman" w:cs="TimesCE-Roman"/>
          <w:sz w:val="32"/>
          <w:szCs w:val="15"/>
        </w:rPr>
        <w:t>99m</w:t>
      </w:r>
      <w:r w:rsidRPr="00CF1AF2">
        <w:rPr>
          <w:rFonts w:ascii="Times New Roman" w:eastAsia="TimesCE-Roman" w:hAnsi="Times New Roman" w:cs="TimesCE-Roman"/>
          <w:sz w:val="32"/>
          <w:szCs w:val="20"/>
        </w:rPr>
        <w:t>Technecium</w:t>
      </w:r>
      <w:proofErr w:type="gramEnd"/>
      <w:r w:rsidRPr="00CF1AF2">
        <w:rPr>
          <w:rFonts w:ascii="Times New Roman" w:eastAsia="TimesCE-Roman" w:hAnsi="Times New Roman" w:cs="TimesCE-Roman"/>
          <w:sz w:val="32"/>
          <w:szCs w:val="20"/>
        </w:rPr>
        <w:t xml:space="preserve"> </w:t>
      </w:r>
      <w:proofErr w:type="spellStart"/>
      <w:r w:rsidRPr="00CF1AF2">
        <w:rPr>
          <w:rFonts w:ascii="Times New Roman" w:eastAsia="TimesCE-Roman" w:hAnsi="Times New Roman" w:cs="TimesCE-Roman"/>
          <w:sz w:val="32"/>
          <w:szCs w:val="20"/>
        </w:rPr>
        <w:t>labelled</w:t>
      </w:r>
      <w:proofErr w:type="spellEnd"/>
      <w:r w:rsidRPr="00CF1AF2">
        <w:rPr>
          <w:rFonts w:ascii="Times New Roman" w:eastAsia="TimesCE-Roman" w:hAnsi="Times New Roman" w:cs="TimesCE-Roman"/>
          <w:sz w:val="32"/>
          <w:szCs w:val="20"/>
        </w:rPr>
        <w:t xml:space="preserve"> </w:t>
      </w:r>
      <w:proofErr w:type="spellStart"/>
      <w:r w:rsidRPr="00CF1AF2">
        <w:rPr>
          <w:rFonts w:ascii="Times New Roman" w:eastAsia="TimesCE-Roman" w:hAnsi="Times New Roman" w:cs="TimesCE-Roman"/>
          <w:sz w:val="32"/>
          <w:szCs w:val="20"/>
        </w:rPr>
        <w:t>diethylenetriaminepentaacetic</w:t>
      </w:r>
      <w:proofErr w:type="spellEnd"/>
      <w:r w:rsidRPr="00CF1AF2">
        <w:rPr>
          <w:rFonts w:ascii="Times New Roman" w:eastAsia="TimesCE-Roman" w:hAnsi="Times New Roman" w:cs="TimesCE-Roman"/>
          <w:sz w:val="32"/>
          <w:szCs w:val="20"/>
        </w:rPr>
        <w:t xml:space="preserve"> acid (</w:t>
      </w:r>
      <w:r w:rsidRPr="00CF1AF2">
        <w:rPr>
          <w:rFonts w:ascii="Times New Roman" w:eastAsia="TimesCE-Roman" w:hAnsi="Times New Roman" w:cs="TimesCE-Roman"/>
          <w:sz w:val="32"/>
          <w:szCs w:val="15"/>
        </w:rPr>
        <w:t>99m</w:t>
      </w:r>
      <w:r w:rsidRPr="00CF1AF2">
        <w:rPr>
          <w:rFonts w:ascii="Times New Roman" w:eastAsia="TimesCE-Roman" w:hAnsi="Times New Roman" w:cs="TimesCE-Roman"/>
          <w:sz w:val="32"/>
          <w:szCs w:val="20"/>
        </w:rPr>
        <w:t xml:space="preserve">Tc DTPA), </w:t>
      </w:r>
      <w:proofErr w:type="spellStart"/>
      <w:r w:rsidR="001608B7" w:rsidRPr="00CF1AF2">
        <w:rPr>
          <w:rFonts w:ascii="Times New Roman" w:eastAsia="TimesCE-Roman" w:hAnsi="Times New Roman" w:cs="TimesCE-Roman"/>
          <w:sz w:val="32"/>
          <w:szCs w:val="20"/>
        </w:rPr>
        <w:t>G</w:t>
      </w:r>
      <w:r w:rsidRPr="00CF1AF2">
        <w:rPr>
          <w:rFonts w:ascii="Times New Roman" w:eastAsia="TimesCE-Roman" w:hAnsi="Times New Roman" w:cs="TimesCE-Roman"/>
          <w:sz w:val="32"/>
          <w:szCs w:val="20"/>
        </w:rPr>
        <w:t>lucoheptonate</w:t>
      </w:r>
      <w:proofErr w:type="spellEnd"/>
      <w:r w:rsidR="001608B7"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w:t>
      </w:r>
      <w:r w:rsidRPr="00CF1AF2">
        <w:rPr>
          <w:rFonts w:ascii="Times New Roman" w:eastAsia="TimesCE-Roman" w:hAnsi="Times New Roman" w:cs="TimesCE-Roman"/>
          <w:sz w:val="32"/>
          <w:szCs w:val="15"/>
        </w:rPr>
        <w:t>99m</w:t>
      </w:r>
      <w:r w:rsidRPr="00CF1AF2">
        <w:rPr>
          <w:rFonts w:ascii="Times New Roman" w:eastAsia="TimesCE-Roman" w:hAnsi="Times New Roman" w:cs="TimesCE-Roman"/>
          <w:sz w:val="32"/>
          <w:szCs w:val="20"/>
        </w:rPr>
        <w:t xml:space="preserve">Tc GH), or </w:t>
      </w:r>
      <w:r w:rsidRPr="00CF1AF2">
        <w:rPr>
          <w:rFonts w:ascii="Times New Roman" w:eastAsia="TimesCE-Roman" w:hAnsi="Times New Roman" w:cs="TimesCE-Roman"/>
          <w:sz w:val="32"/>
          <w:szCs w:val="15"/>
        </w:rPr>
        <w:t>99m</w:t>
      </w:r>
      <w:r w:rsidRPr="00CF1AF2">
        <w:rPr>
          <w:rFonts w:ascii="Times New Roman" w:eastAsia="TimesCE-Roman" w:hAnsi="Times New Roman" w:cs="TimesCE-Roman"/>
          <w:sz w:val="32"/>
          <w:szCs w:val="20"/>
        </w:rPr>
        <w:t>Technecium-</w:t>
      </w:r>
      <w:r w:rsidRPr="00CF1AF2">
        <w:rPr>
          <w:rFonts w:ascii="Times New Roman" w:eastAsia="TimesCE-Roman" w:hAnsi="Times New Roman" w:cs="TimesCE-Roman"/>
          <w:sz w:val="32"/>
          <w:szCs w:val="20"/>
        </w:rPr>
        <w:lastRenderedPageBreak/>
        <w:t>pertechnetate (</w:t>
      </w:r>
      <w:r w:rsidRPr="00CF1AF2">
        <w:rPr>
          <w:rFonts w:ascii="Times New Roman" w:eastAsia="TimesCE-Roman" w:hAnsi="Times New Roman" w:cs="TimesCE-Roman"/>
          <w:sz w:val="32"/>
          <w:szCs w:val="15"/>
        </w:rPr>
        <w:t>99m</w:t>
      </w:r>
      <w:r w:rsidRPr="00CF1AF2">
        <w:rPr>
          <w:rFonts w:ascii="Times New Roman" w:eastAsia="TimesCE-Roman" w:hAnsi="Times New Roman" w:cs="TimesCE-Roman"/>
          <w:sz w:val="32"/>
          <w:szCs w:val="20"/>
        </w:rPr>
        <w:t>TcO</w:t>
      </w:r>
      <w:r w:rsidRPr="00CF1AF2">
        <w:rPr>
          <w:rFonts w:ascii="Times New Roman" w:eastAsia="TimesCE-Roman" w:hAnsi="Times New Roman" w:cs="TimesCE-Roman"/>
          <w:sz w:val="32"/>
          <w:szCs w:val="15"/>
        </w:rPr>
        <w:t>4</w:t>
      </w:r>
      <w:r w:rsidR="001608B7" w:rsidRPr="00CF1AF2">
        <w:rPr>
          <w:rFonts w:ascii="Times New Roman" w:eastAsia="TimesCE-Roman" w:hAnsi="Times New Roman" w:cs="TimesCE-Roman"/>
          <w:sz w:val="32"/>
          <w:szCs w:val="15"/>
        </w:rPr>
        <w:t xml:space="preserve"> </w:t>
      </w:r>
      <w:r w:rsidRPr="00CF1AF2">
        <w:rPr>
          <w:rFonts w:ascii="Times New Roman" w:eastAsia="TimesCE-Roman" w:hAnsi="Times New Roman" w:cs="TimesCE-Roman"/>
          <w:sz w:val="32"/>
          <w:szCs w:val="15"/>
        </w:rPr>
        <w:t>-</w:t>
      </w:r>
      <w:r w:rsidRPr="00CF1AF2">
        <w:rPr>
          <w:rFonts w:ascii="Times New Roman" w:eastAsia="TimesCE-Roman" w:hAnsi="Times New Roman" w:cs="TimesCE-Roman"/>
          <w:sz w:val="32"/>
          <w:szCs w:val="20"/>
        </w:rPr>
        <w:t xml:space="preserve">) which are available </w:t>
      </w:r>
      <w:proofErr w:type="spellStart"/>
      <w:r w:rsidRPr="00CF1AF2">
        <w:rPr>
          <w:rFonts w:ascii="Times New Roman" w:eastAsia="TimesCE-Roman" w:hAnsi="Times New Roman" w:cs="TimesCE-Roman"/>
          <w:sz w:val="32"/>
          <w:szCs w:val="20"/>
        </w:rPr>
        <w:t>forveterinary</w:t>
      </w:r>
      <w:proofErr w:type="spellEnd"/>
      <w:r w:rsidRPr="00CF1AF2">
        <w:rPr>
          <w:rFonts w:ascii="Times New Roman" w:eastAsia="TimesCE-Roman" w:hAnsi="Times New Roman" w:cs="TimesCE-Roman"/>
          <w:sz w:val="32"/>
          <w:szCs w:val="20"/>
        </w:rPr>
        <w:t xml:space="preserve"> purposes as well (Daniel et al. 19</w:t>
      </w:r>
      <w:r w:rsidR="00326A68" w:rsidRPr="00CF1AF2">
        <w:rPr>
          <w:rFonts w:ascii="Times New Roman" w:eastAsia="TimesCE-Roman" w:hAnsi="Times New Roman" w:cs="TimesCE-Roman"/>
          <w:sz w:val="32"/>
          <w:szCs w:val="20"/>
        </w:rPr>
        <w:t xml:space="preserve">92; Dykes et al. 1994). Because </w:t>
      </w:r>
      <w:r w:rsidRPr="00CF1AF2">
        <w:rPr>
          <w:rFonts w:ascii="Times New Roman" w:eastAsia="TimesCE-Roman" w:hAnsi="Times New Roman" w:cs="TimesCE-Roman"/>
          <w:sz w:val="32"/>
          <w:szCs w:val="20"/>
        </w:rPr>
        <w:t>of their</w:t>
      </w:r>
      <w:r w:rsidR="001608B7"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 xml:space="preserve">higher prices </w:t>
      </w:r>
      <w:r w:rsidRPr="00CF1AF2">
        <w:rPr>
          <w:rFonts w:ascii="Times New Roman" w:eastAsia="TimesCE-Roman" w:hAnsi="Times New Roman" w:cs="TimesCE-Roman"/>
          <w:sz w:val="32"/>
          <w:szCs w:val="15"/>
        </w:rPr>
        <w:t>99m</w:t>
      </w:r>
      <w:r w:rsidRPr="00CF1AF2">
        <w:rPr>
          <w:rFonts w:ascii="Times New Roman" w:eastAsia="TimesCE-Roman" w:hAnsi="Times New Roman" w:cs="TimesCE-Roman"/>
          <w:sz w:val="32"/>
          <w:szCs w:val="20"/>
        </w:rPr>
        <w:t xml:space="preserve">Technecium </w:t>
      </w:r>
      <w:proofErr w:type="spellStart"/>
      <w:r w:rsidRPr="00CF1AF2">
        <w:rPr>
          <w:rFonts w:ascii="Times New Roman" w:eastAsia="TimesCE-Roman" w:hAnsi="Times New Roman" w:cs="TimesCE-Roman"/>
          <w:sz w:val="32"/>
          <w:szCs w:val="20"/>
        </w:rPr>
        <w:t>hexamethylpropyleneamine</w:t>
      </w:r>
      <w:proofErr w:type="spellEnd"/>
      <w:r w:rsidRPr="00CF1AF2">
        <w:rPr>
          <w:rFonts w:ascii="Times New Roman" w:eastAsia="TimesCE-Roman" w:hAnsi="Times New Roman" w:cs="TimesCE-Roman"/>
          <w:sz w:val="32"/>
          <w:szCs w:val="20"/>
        </w:rPr>
        <w:t xml:space="preserve"> </w:t>
      </w:r>
      <w:proofErr w:type="spellStart"/>
      <w:r w:rsidRPr="00CF1AF2">
        <w:rPr>
          <w:rFonts w:ascii="Times New Roman" w:eastAsia="TimesCE-Roman" w:hAnsi="Times New Roman" w:cs="TimesCE-Roman"/>
          <w:sz w:val="32"/>
          <w:szCs w:val="20"/>
        </w:rPr>
        <w:t>oxime</w:t>
      </w:r>
      <w:proofErr w:type="spellEnd"/>
      <w:r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15"/>
        </w:rPr>
        <w:t>99m</w:t>
      </w:r>
      <w:r w:rsidRPr="00CF1AF2">
        <w:rPr>
          <w:rFonts w:ascii="Times New Roman" w:eastAsia="TimesCE-Roman" w:hAnsi="Times New Roman" w:cs="TimesCE-Roman"/>
          <w:sz w:val="32"/>
          <w:szCs w:val="20"/>
        </w:rPr>
        <w:t>Tc HM-PAO) and</w:t>
      </w:r>
      <w:r w:rsidR="001608B7" w:rsidRPr="00CF1AF2">
        <w:rPr>
          <w:rFonts w:ascii="Times New Roman" w:eastAsia="TimesCE-Roman" w:hAnsi="Times New Roman" w:cs="TimesCE-Roman"/>
          <w:sz w:val="32"/>
          <w:szCs w:val="20"/>
        </w:rPr>
        <w:t xml:space="preserve"> </w:t>
      </w:r>
      <w:proofErr w:type="spellStart"/>
      <w:r w:rsidRPr="00CF1AF2">
        <w:rPr>
          <w:rFonts w:ascii="Times New Roman" w:eastAsia="TimesCE-Roman" w:hAnsi="Times New Roman" w:cs="TimesCE-Roman"/>
          <w:sz w:val="32"/>
          <w:szCs w:val="20"/>
        </w:rPr>
        <w:t>ethylcysteinate</w:t>
      </w:r>
      <w:proofErr w:type="spellEnd"/>
      <w:r w:rsidRPr="00CF1AF2">
        <w:rPr>
          <w:rFonts w:ascii="Times New Roman" w:eastAsia="TimesCE-Roman" w:hAnsi="Times New Roman" w:cs="TimesCE-Roman"/>
          <w:sz w:val="32"/>
          <w:szCs w:val="20"/>
        </w:rPr>
        <w:t xml:space="preserve"> </w:t>
      </w:r>
      <w:proofErr w:type="spellStart"/>
      <w:r w:rsidRPr="00CF1AF2">
        <w:rPr>
          <w:rFonts w:ascii="Times New Roman" w:eastAsia="TimesCE-Roman" w:hAnsi="Times New Roman" w:cs="TimesCE-Roman"/>
          <w:sz w:val="32"/>
          <w:szCs w:val="20"/>
        </w:rPr>
        <w:t>dimer</w:t>
      </w:r>
      <w:proofErr w:type="spellEnd"/>
      <w:r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15"/>
        </w:rPr>
        <w:t>99m</w:t>
      </w:r>
      <w:r w:rsidRPr="00CF1AF2">
        <w:rPr>
          <w:rFonts w:ascii="Times New Roman" w:eastAsia="TimesCE-Roman" w:hAnsi="Times New Roman" w:cs="TimesCE-Roman"/>
          <w:sz w:val="32"/>
          <w:szCs w:val="20"/>
        </w:rPr>
        <w:t>Tc ECD) are less frequently used substances in veterinary</w:t>
      </w:r>
      <w:r w:rsidR="001608B7"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practice; however, both are very promising agents when brain SPECT examination is</w:t>
      </w:r>
      <w:r w:rsidR="001608B7"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 xml:space="preserve">considered. </w:t>
      </w:r>
      <w:proofErr w:type="gramStart"/>
      <w:r w:rsidRPr="00CF1AF2">
        <w:rPr>
          <w:rFonts w:ascii="Times New Roman" w:eastAsia="TimesCE-Roman" w:hAnsi="Times New Roman" w:cs="TimesCE-Roman"/>
          <w:sz w:val="32"/>
          <w:szCs w:val="20"/>
        </w:rPr>
        <w:t xml:space="preserve">Injected doses range 370-1 110 </w:t>
      </w:r>
      <w:proofErr w:type="spellStart"/>
      <w:r w:rsidRPr="00CF1AF2">
        <w:rPr>
          <w:rFonts w:ascii="Times New Roman" w:eastAsia="TimesCE-Roman" w:hAnsi="Times New Roman" w:cs="TimesCE-Roman"/>
          <w:sz w:val="32"/>
          <w:szCs w:val="20"/>
        </w:rPr>
        <w:t>MBq</w:t>
      </w:r>
      <w:proofErr w:type="spellEnd"/>
      <w:r w:rsidRPr="00CF1AF2">
        <w:rPr>
          <w:rFonts w:ascii="Times New Roman" w:eastAsia="TimesCE-Roman" w:hAnsi="Times New Roman" w:cs="TimesCE-Roman"/>
          <w:sz w:val="32"/>
          <w:szCs w:val="20"/>
        </w:rPr>
        <w:t>/0.5-2mL.</w:t>
      </w:r>
      <w:proofErr w:type="gramEnd"/>
      <w:r w:rsidR="001608B7"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Conventional (planar) brain scintigraphy is one of the most simply performable nuclear</w:t>
      </w:r>
      <w:r w:rsidR="001608B7"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medicine applications. One to four hours after intravenous application of the</w:t>
      </w:r>
      <w:r w:rsidR="001608B7"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radiopharmaceutical static imaging is performed around the head. Dorsal, lateral and caudal</w:t>
      </w:r>
      <w:r w:rsidR="00326A68"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images are taken and pictures are evaluated visually. SPECT brain scintigraphy can be</w:t>
      </w:r>
      <w:r w:rsidR="001608B7"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 xml:space="preserve">performed using conventional radiopharmaceuticals but </w:t>
      </w:r>
      <w:r w:rsidRPr="00CF1AF2">
        <w:rPr>
          <w:rFonts w:ascii="Times New Roman" w:eastAsia="TimesCE-Roman" w:hAnsi="Times New Roman" w:cs="TimesCE-Roman"/>
          <w:sz w:val="32"/>
          <w:szCs w:val="15"/>
        </w:rPr>
        <w:t>99m</w:t>
      </w:r>
      <w:r w:rsidRPr="00CF1AF2">
        <w:rPr>
          <w:rFonts w:ascii="Times New Roman" w:eastAsia="TimesCE-Roman" w:hAnsi="Times New Roman" w:cs="TimesCE-Roman"/>
          <w:sz w:val="32"/>
          <w:szCs w:val="20"/>
        </w:rPr>
        <w:t xml:space="preserve">Tc HM-PAO and </w:t>
      </w:r>
      <w:r w:rsidRPr="00CF1AF2">
        <w:rPr>
          <w:rFonts w:ascii="Times New Roman" w:eastAsia="TimesCE-Roman" w:hAnsi="Times New Roman" w:cs="TimesCE-Roman"/>
          <w:sz w:val="32"/>
          <w:szCs w:val="15"/>
        </w:rPr>
        <w:t>99m</w:t>
      </w:r>
      <w:r w:rsidRPr="00CF1AF2">
        <w:rPr>
          <w:rFonts w:ascii="Times New Roman" w:eastAsia="TimesCE-Roman" w:hAnsi="Times New Roman" w:cs="TimesCE-Roman"/>
          <w:sz w:val="32"/>
          <w:szCs w:val="20"/>
        </w:rPr>
        <w:t>Tc ECD</w:t>
      </w:r>
      <w:r w:rsidR="001608B7"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yield a higher lesion to background ratio thereby picture quality will be better. These</w:t>
      </w:r>
      <w:r w:rsidR="00326A68"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compounds readily enter the blood-brain barrier and are retained in the brain tissue and their</w:t>
      </w:r>
      <w:r w:rsidR="001608B7"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distribution is fixed for hours. Within this time SPECT is available for cross-sectional</w:t>
      </w:r>
      <w:r w:rsidR="001608B7"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imagination of the brain.</w:t>
      </w:r>
    </w:p>
    <w:p w:rsidR="00EA7F7C" w:rsidRPr="00CF1AF2" w:rsidRDefault="00EA7F7C" w:rsidP="00326A68">
      <w:pPr>
        <w:autoSpaceDE w:val="0"/>
        <w:autoSpaceDN w:val="0"/>
        <w:adjustRightInd w:val="0"/>
        <w:spacing w:after="0" w:line="360" w:lineRule="auto"/>
        <w:jc w:val="both"/>
        <w:rPr>
          <w:rFonts w:ascii="Times New Roman" w:eastAsia="TimesCE-Roman" w:hAnsi="Times New Roman" w:cs="TimesCE-Roman"/>
          <w:sz w:val="32"/>
          <w:szCs w:val="20"/>
        </w:rPr>
      </w:pPr>
      <w:r w:rsidRPr="00CF1AF2">
        <w:rPr>
          <w:rFonts w:ascii="Times New Roman" w:eastAsia="TimesCE-Roman" w:hAnsi="Times New Roman" w:cs="TimesCE-Roman"/>
          <w:sz w:val="32"/>
          <w:szCs w:val="20"/>
        </w:rPr>
        <w:t xml:space="preserve">Indications for brain scintigraphy in veterinary medicine </w:t>
      </w:r>
      <w:proofErr w:type="spellStart"/>
      <w:r w:rsidRPr="00CF1AF2">
        <w:rPr>
          <w:rFonts w:ascii="Times New Roman" w:eastAsia="TimesCE-Roman" w:hAnsi="Times New Roman" w:cs="TimesCE-Roman"/>
          <w:sz w:val="32"/>
          <w:szCs w:val="20"/>
        </w:rPr>
        <w:t>differe</w:t>
      </w:r>
      <w:proofErr w:type="spellEnd"/>
      <w:r w:rsidRPr="00CF1AF2">
        <w:rPr>
          <w:rFonts w:ascii="Times New Roman" w:eastAsia="TimesCE-Roman" w:hAnsi="Times New Roman" w:cs="TimesCE-Roman"/>
          <w:sz w:val="32"/>
          <w:szCs w:val="20"/>
        </w:rPr>
        <w:t xml:space="preserve"> field from human</w:t>
      </w:r>
      <w:r w:rsidR="001608B7"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medicine. Suspected intracranial lesions such as tumors, cysts, hemorrhage, abscesses and</w:t>
      </w:r>
      <w:r w:rsidR="001608B7"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trauma with head injury are the most frequent indications whereas seizures, cranial nerve</w:t>
      </w:r>
      <w:r w:rsidR="001608B7"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 xml:space="preserve">disorders, epilepsy or </w:t>
      </w:r>
      <w:proofErr w:type="spellStart"/>
      <w:r w:rsidRPr="00CF1AF2">
        <w:rPr>
          <w:rFonts w:ascii="Times New Roman" w:eastAsia="TimesCE-Roman" w:hAnsi="Times New Roman" w:cs="TimesCE-Roman"/>
          <w:sz w:val="32"/>
          <w:szCs w:val="20"/>
        </w:rPr>
        <w:t>behavioural</w:t>
      </w:r>
      <w:proofErr w:type="spellEnd"/>
      <w:r w:rsidRPr="00CF1AF2">
        <w:rPr>
          <w:rFonts w:ascii="Times New Roman" w:eastAsia="TimesCE-Roman" w:hAnsi="Times New Roman" w:cs="TimesCE-Roman"/>
          <w:sz w:val="32"/>
          <w:szCs w:val="20"/>
        </w:rPr>
        <w:t xml:space="preserve"> changes are much less frequently examined in animals</w:t>
      </w:r>
    </w:p>
    <w:p w:rsidR="001608B7" w:rsidRPr="00CF1AF2" w:rsidRDefault="00EA7F7C" w:rsidP="00326A68">
      <w:pPr>
        <w:autoSpaceDE w:val="0"/>
        <w:autoSpaceDN w:val="0"/>
        <w:adjustRightInd w:val="0"/>
        <w:spacing w:after="0" w:line="360" w:lineRule="auto"/>
        <w:jc w:val="both"/>
        <w:rPr>
          <w:rFonts w:ascii="Times New Roman" w:eastAsia="TimesCE-Roman" w:hAnsi="Times New Roman" w:cs="TimesCE-Roman"/>
          <w:sz w:val="32"/>
          <w:szCs w:val="20"/>
        </w:rPr>
      </w:pPr>
      <w:proofErr w:type="gramStart"/>
      <w:r w:rsidRPr="00CF1AF2">
        <w:rPr>
          <w:rFonts w:ascii="Times New Roman" w:eastAsia="TimesCE-Roman" w:hAnsi="Times New Roman" w:cs="TimesCE-Roman"/>
          <w:sz w:val="32"/>
          <w:szCs w:val="20"/>
        </w:rPr>
        <w:t>than</w:t>
      </w:r>
      <w:proofErr w:type="gramEnd"/>
      <w:r w:rsidRPr="00CF1AF2">
        <w:rPr>
          <w:rFonts w:ascii="Times New Roman" w:eastAsia="TimesCE-Roman" w:hAnsi="Times New Roman" w:cs="TimesCE-Roman"/>
          <w:sz w:val="32"/>
          <w:szCs w:val="20"/>
        </w:rPr>
        <w:t xml:space="preserve"> in humans.</w:t>
      </w:r>
      <w:r w:rsidR="001608B7" w:rsidRPr="00CF1AF2">
        <w:rPr>
          <w:rFonts w:ascii="Times New Roman" w:eastAsia="TimesCE-Roman" w:hAnsi="Times New Roman" w:cs="TimesCE-Roman"/>
          <w:sz w:val="32"/>
          <w:szCs w:val="20"/>
        </w:rPr>
        <w:t xml:space="preserve"> </w:t>
      </w:r>
    </w:p>
    <w:p w:rsidR="00326A68" w:rsidRPr="00CF1AF2" w:rsidRDefault="00326A68" w:rsidP="00326A68">
      <w:pPr>
        <w:autoSpaceDE w:val="0"/>
        <w:autoSpaceDN w:val="0"/>
        <w:adjustRightInd w:val="0"/>
        <w:spacing w:after="0" w:line="360" w:lineRule="auto"/>
        <w:jc w:val="both"/>
        <w:rPr>
          <w:rFonts w:ascii="Times New Roman" w:eastAsia="TimesCE-Roman" w:hAnsi="Times New Roman" w:cs="TimesCE-Roman"/>
          <w:sz w:val="32"/>
          <w:szCs w:val="20"/>
        </w:rPr>
      </w:pPr>
    </w:p>
    <w:p w:rsidR="00EA7F7C" w:rsidRPr="00CF1AF2" w:rsidRDefault="00EA7F7C" w:rsidP="00326A68">
      <w:pPr>
        <w:autoSpaceDE w:val="0"/>
        <w:autoSpaceDN w:val="0"/>
        <w:adjustRightInd w:val="0"/>
        <w:spacing w:after="0" w:line="360" w:lineRule="auto"/>
        <w:jc w:val="both"/>
        <w:rPr>
          <w:rFonts w:ascii="Times New Roman" w:eastAsia="TimesCE-Roman" w:hAnsi="Times New Roman" w:cs="TimesCE-Roman"/>
          <w:sz w:val="32"/>
          <w:szCs w:val="20"/>
        </w:rPr>
      </w:pPr>
      <w:r w:rsidRPr="00CF1AF2">
        <w:rPr>
          <w:rFonts w:ascii="Times New Roman" w:eastAsia="TimesCE-Roman" w:hAnsi="Times New Roman" w:cs="TimesCE-Roman"/>
          <w:b/>
          <w:sz w:val="32"/>
          <w:szCs w:val="20"/>
          <w:u w:val="single"/>
        </w:rPr>
        <w:t>Cardiac scintigraphy</w:t>
      </w:r>
      <w:r w:rsidR="00326A68" w:rsidRPr="00CF1AF2">
        <w:rPr>
          <w:rFonts w:ascii="Times New Roman" w:eastAsia="TimesCE-Roman" w:hAnsi="Times New Roman" w:cs="TimesCE-Roman"/>
          <w:sz w:val="32"/>
          <w:szCs w:val="20"/>
        </w:rPr>
        <w:t>:</w:t>
      </w:r>
    </w:p>
    <w:p w:rsidR="00EA7F7C" w:rsidRPr="00CF1AF2" w:rsidRDefault="00EA7F7C" w:rsidP="00326A68">
      <w:pPr>
        <w:autoSpaceDE w:val="0"/>
        <w:autoSpaceDN w:val="0"/>
        <w:adjustRightInd w:val="0"/>
        <w:spacing w:after="0" w:line="360" w:lineRule="auto"/>
        <w:jc w:val="both"/>
        <w:rPr>
          <w:rFonts w:ascii="Times New Roman" w:eastAsia="TimesCE-Roman" w:hAnsi="Times New Roman" w:cs="TimesCE-Roman"/>
          <w:sz w:val="32"/>
          <w:szCs w:val="20"/>
        </w:rPr>
      </w:pPr>
      <w:r w:rsidRPr="00CF1AF2">
        <w:rPr>
          <w:rFonts w:ascii="Times New Roman" w:eastAsia="TimesCE-Roman" w:hAnsi="Times New Roman" w:cs="TimesCE-Roman"/>
          <w:sz w:val="32"/>
          <w:szCs w:val="20"/>
        </w:rPr>
        <w:t>Cardiac scintigraphy contains two main groups of nuclear procedures as myocardial</w:t>
      </w:r>
      <w:r w:rsidR="001608B7"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imaging (perfusion and metabolic examinations) and functional scintigraphy (</w:t>
      </w:r>
      <w:proofErr w:type="spellStart"/>
      <w:r w:rsidRPr="00CF1AF2">
        <w:rPr>
          <w:rFonts w:ascii="Times New Roman" w:eastAsia="TimesCE-Roman" w:hAnsi="Times New Roman" w:cs="TimesCE-Roman"/>
          <w:sz w:val="32"/>
          <w:szCs w:val="20"/>
        </w:rPr>
        <w:t>Koblik</w:t>
      </w:r>
      <w:proofErr w:type="spellEnd"/>
      <w:r w:rsidR="001608B7"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 xml:space="preserve">et al. 1987; </w:t>
      </w:r>
      <w:proofErr w:type="spellStart"/>
      <w:r w:rsidRPr="00CF1AF2">
        <w:rPr>
          <w:rFonts w:ascii="Times New Roman" w:eastAsia="TimesCE-Roman" w:hAnsi="Times New Roman" w:cs="TimesCE-Roman"/>
          <w:sz w:val="32"/>
          <w:szCs w:val="20"/>
        </w:rPr>
        <w:t>Stockhof</w:t>
      </w:r>
      <w:proofErr w:type="spellEnd"/>
      <w:r w:rsidRPr="00CF1AF2">
        <w:rPr>
          <w:rFonts w:ascii="Times New Roman" w:eastAsia="TimesCE-Roman" w:hAnsi="Times New Roman" w:cs="TimesCE-Roman"/>
          <w:sz w:val="32"/>
          <w:szCs w:val="20"/>
        </w:rPr>
        <w:t xml:space="preserve"> et al. 1990; Berry et al. 1993). Myocardial </w:t>
      </w:r>
      <w:proofErr w:type="spellStart"/>
      <w:r w:rsidRPr="00CF1AF2">
        <w:rPr>
          <w:rFonts w:ascii="Times New Roman" w:eastAsia="TimesCE-Roman" w:hAnsi="Times New Roman" w:cs="TimesCE-Roman"/>
          <w:sz w:val="32"/>
          <w:szCs w:val="20"/>
        </w:rPr>
        <w:t>imagings</w:t>
      </w:r>
      <w:proofErr w:type="spellEnd"/>
      <w:r w:rsidRPr="00CF1AF2">
        <w:rPr>
          <w:rFonts w:ascii="Times New Roman" w:eastAsia="TimesCE-Roman" w:hAnsi="Times New Roman" w:cs="TimesCE-Roman"/>
          <w:sz w:val="32"/>
          <w:szCs w:val="20"/>
        </w:rPr>
        <w:t xml:space="preserve"> require</w:t>
      </w:r>
      <w:r w:rsidR="001608B7"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mor</w:t>
      </w:r>
      <w:r w:rsidR="00326A68" w:rsidRPr="00CF1AF2">
        <w:rPr>
          <w:rFonts w:ascii="Times New Roman" w:eastAsia="TimesCE-Roman" w:hAnsi="Times New Roman" w:cs="TimesCE-Roman"/>
          <w:sz w:val="32"/>
          <w:szCs w:val="20"/>
        </w:rPr>
        <w:t xml:space="preserve">e expensive radiopharmaceutical </w:t>
      </w:r>
      <w:r w:rsidRPr="00CF1AF2">
        <w:rPr>
          <w:rFonts w:ascii="Times New Roman" w:eastAsia="TimesCE-Roman" w:hAnsi="Times New Roman" w:cs="TimesCE-Roman"/>
          <w:sz w:val="32"/>
          <w:szCs w:val="20"/>
        </w:rPr>
        <w:t xml:space="preserve">background e.g.: </w:t>
      </w:r>
      <w:r w:rsidRPr="00CF1AF2">
        <w:rPr>
          <w:rFonts w:ascii="Times New Roman" w:eastAsia="TimesCE-Roman" w:hAnsi="Times New Roman" w:cs="TimesCE-Roman"/>
          <w:sz w:val="32"/>
          <w:szCs w:val="15"/>
        </w:rPr>
        <w:t>99m</w:t>
      </w:r>
      <w:r w:rsidRPr="00CF1AF2">
        <w:rPr>
          <w:rFonts w:ascii="Times New Roman" w:eastAsia="TimesCE-Roman" w:hAnsi="Times New Roman" w:cs="TimesCE-Roman"/>
          <w:sz w:val="32"/>
          <w:szCs w:val="20"/>
        </w:rPr>
        <w:t xml:space="preserve">Technecium </w:t>
      </w:r>
      <w:proofErr w:type="spellStart"/>
      <w:r w:rsidRPr="00CF1AF2">
        <w:rPr>
          <w:rFonts w:ascii="Times New Roman" w:eastAsia="TimesCE-Roman" w:hAnsi="Times New Roman" w:cs="TimesCE-Roman"/>
          <w:sz w:val="32"/>
          <w:szCs w:val="20"/>
        </w:rPr>
        <w:t>methoxyisobutyl</w:t>
      </w:r>
      <w:proofErr w:type="spellEnd"/>
      <w:r w:rsidRPr="00CF1AF2">
        <w:rPr>
          <w:rFonts w:ascii="Times New Roman" w:eastAsia="TimesCE-Roman" w:hAnsi="Times New Roman" w:cs="TimesCE-Roman"/>
          <w:sz w:val="32"/>
          <w:szCs w:val="20"/>
        </w:rPr>
        <w:t>-</w:t>
      </w:r>
      <w:r w:rsidR="001608B7" w:rsidRPr="00CF1AF2">
        <w:rPr>
          <w:rFonts w:ascii="Times New Roman" w:eastAsia="TimesCE-Roman" w:hAnsi="Times New Roman" w:cs="TimesCE-Roman"/>
          <w:sz w:val="32"/>
          <w:szCs w:val="20"/>
        </w:rPr>
        <w:t xml:space="preserve"> </w:t>
      </w:r>
      <w:proofErr w:type="spellStart"/>
      <w:r w:rsidRPr="00CF1AF2">
        <w:rPr>
          <w:rFonts w:ascii="Times New Roman" w:eastAsia="TimesCE-Roman" w:hAnsi="Times New Roman" w:cs="TimesCE-Roman"/>
          <w:sz w:val="32"/>
          <w:szCs w:val="20"/>
        </w:rPr>
        <w:t>isonitrile</w:t>
      </w:r>
      <w:proofErr w:type="spellEnd"/>
      <w:r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15"/>
        </w:rPr>
        <w:t>99m</w:t>
      </w:r>
      <w:r w:rsidRPr="00CF1AF2">
        <w:rPr>
          <w:rFonts w:ascii="Times New Roman" w:eastAsia="TimesCE-Roman" w:hAnsi="Times New Roman" w:cs="TimesCE-Roman"/>
          <w:sz w:val="32"/>
          <w:szCs w:val="20"/>
        </w:rPr>
        <w:t xml:space="preserve">Tc MIBI or </w:t>
      </w:r>
      <w:proofErr w:type="spellStart"/>
      <w:r w:rsidRPr="00CF1AF2">
        <w:rPr>
          <w:rFonts w:ascii="Times New Roman" w:eastAsia="TimesCE-Roman" w:hAnsi="Times New Roman" w:cs="TimesCE-Roman"/>
          <w:sz w:val="32"/>
          <w:szCs w:val="20"/>
        </w:rPr>
        <w:t>sestaMIBI</w:t>
      </w:r>
      <w:proofErr w:type="spellEnd"/>
      <w:r w:rsidRPr="00CF1AF2">
        <w:rPr>
          <w:rFonts w:ascii="Times New Roman" w:eastAsia="TimesCE-Roman" w:hAnsi="Times New Roman" w:cs="TimesCE-Roman"/>
          <w:sz w:val="32"/>
          <w:szCs w:val="20"/>
        </w:rPr>
        <w:t>), pyrophosphate (</w:t>
      </w:r>
      <w:r w:rsidRPr="00CF1AF2">
        <w:rPr>
          <w:rFonts w:ascii="Times New Roman" w:eastAsia="TimesCE-Roman" w:hAnsi="Times New Roman" w:cs="TimesCE-Roman"/>
          <w:sz w:val="32"/>
          <w:szCs w:val="15"/>
        </w:rPr>
        <w:t>99m</w:t>
      </w:r>
      <w:r w:rsidRPr="00CF1AF2">
        <w:rPr>
          <w:rFonts w:ascii="Times New Roman" w:eastAsia="TimesCE-Roman" w:hAnsi="Times New Roman" w:cs="TimesCE-Roman"/>
          <w:sz w:val="32"/>
          <w:szCs w:val="20"/>
        </w:rPr>
        <w:t>Tc PYP),</w:t>
      </w:r>
      <w:r w:rsidR="001608B7"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15"/>
        </w:rPr>
        <w:t>201</w:t>
      </w:r>
      <w:r w:rsidRPr="00CF1AF2">
        <w:rPr>
          <w:rFonts w:ascii="Times New Roman" w:eastAsia="TimesCE-Roman" w:hAnsi="Times New Roman" w:cs="TimesCE-Roman"/>
          <w:sz w:val="32"/>
          <w:szCs w:val="20"/>
        </w:rPr>
        <w:t>Thallium (</w:t>
      </w:r>
      <w:r w:rsidRPr="00CF1AF2">
        <w:rPr>
          <w:rFonts w:ascii="Times New Roman" w:eastAsia="TimesCE-Roman" w:hAnsi="Times New Roman" w:cs="TimesCE-Roman"/>
          <w:sz w:val="32"/>
          <w:szCs w:val="15"/>
        </w:rPr>
        <w:t>201</w:t>
      </w:r>
      <w:r w:rsidRPr="00CF1AF2">
        <w:rPr>
          <w:rFonts w:ascii="Times New Roman" w:eastAsia="TimesCE-Roman" w:hAnsi="Times New Roman" w:cs="TimesCE-Roman"/>
          <w:sz w:val="32"/>
          <w:szCs w:val="20"/>
        </w:rPr>
        <w:t xml:space="preserve">Tl), </w:t>
      </w:r>
      <w:r w:rsidRPr="00CF1AF2">
        <w:rPr>
          <w:rFonts w:ascii="Times New Roman" w:eastAsia="TimesCE-Roman" w:hAnsi="Times New Roman" w:cs="TimesCE-Roman"/>
          <w:sz w:val="32"/>
          <w:szCs w:val="15"/>
        </w:rPr>
        <w:t>123</w:t>
      </w:r>
      <w:r w:rsidRPr="00CF1AF2">
        <w:rPr>
          <w:rFonts w:ascii="Times New Roman" w:eastAsia="TimesCE-Roman" w:hAnsi="Times New Roman" w:cs="TimesCE-Roman"/>
          <w:sz w:val="32"/>
          <w:szCs w:val="20"/>
        </w:rPr>
        <w:t xml:space="preserve">I </w:t>
      </w:r>
      <w:proofErr w:type="spellStart"/>
      <w:r w:rsidRPr="00CF1AF2">
        <w:rPr>
          <w:rFonts w:ascii="Times New Roman" w:eastAsia="TimesCE-Roman" w:hAnsi="Times New Roman" w:cs="TimesCE-Roman"/>
          <w:sz w:val="32"/>
          <w:szCs w:val="20"/>
        </w:rPr>
        <w:t>labelled</w:t>
      </w:r>
      <w:proofErr w:type="spellEnd"/>
      <w:r w:rsidRPr="00CF1AF2">
        <w:rPr>
          <w:rFonts w:ascii="Times New Roman" w:eastAsia="TimesCE-Roman" w:hAnsi="Times New Roman" w:cs="TimesCE-Roman"/>
          <w:sz w:val="32"/>
          <w:szCs w:val="20"/>
        </w:rPr>
        <w:t xml:space="preserve"> free fatty acids and other less frequently used</w:t>
      </w:r>
      <w:r w:rsidR="001608B7"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radiopharmaceuticals. For functional scintigraphy radiopharmaceuticals of choice are</w:t>
      </w:r>
      <w:r w:rsidR="001608B7"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15"/>
        </w:rPr>
        <w:t>99m</w:t>
      </w:r>
      <w:r w:rsidRPr="00CF1AF2">
        <w:rPr>
          <w:rFonts w:ascii="Times New Roman" w:eastAsia="TimesCE-Roman" w:hAnsi="Times New Roman" w:cs="TimesCE-Roman"/>
          <w:sz w:val="32"/>
          <w:szCs w:val="20"/>
        </w:rPr>
        <w:t>Technecium human serum albumin (</w:t>
      </w:r>
      <w:r w:rsidRPr="00CF1AF2">
        <w:rPr>
          <w:rFonts w:ascii="Times New Roman" w:eastAsia="TimesCE-Roman" w:hAnsi="Times New Roman" w:cs="TimesCE-Roman"/>
          <w:sz w:val="32"/>
          <w:szCs w:val="15"/>
        </w:rPr>
        <w:t>99m</w:t>
      </w:r>
      <w:r w:rsidRPr="00CF1AF2">
        <w:rPr>
          <w:rFonts w:ascii="Times New Roman" w:eastAsia="TimesCE-Roman" w:hAnsi="Times New Roman" w:cs="TimesCE-Roman"/>
          <w:sz w:val="32"/>
          <w:szCs w:val="20"/>
        </w:rPr>
        <w:t xml:space="preserve">Tc HSA) or </w:t>
      </w:r>
      <w:proofErr w:type="spellStart"/>
      <w:r w:rsidRPr="00CF1AF2">
        <w:rPr>
          <w:rFonts w:ascii="Times New Roman" w:eastAsia="TimesCE-Roman" w:hAnsi="Times New Roman" w:cs="TimesCE-Roman"/>
          <w:sz w:val="32"/>
          <w:szCs w:val="20"/>
        </w:rPr>
        <w:t>autologous</w:t>
      </w:r>
      <w:proofErr w:type="spellEnd"/>
      <w:r w:rsidRPr="00CF1AF2">
        <w:rPr>
          <w:rFonts w:ascii="Times New Roman" w:eastAsia="TimesCE-Roman" w:hAnsi="Times New Roman" w:cs="TimesCE-Roman"/>
          <w:sz w:val="32"/>
          <w:szCs w:val="20"/>
        </w:rPr>
        <w:t xml:space="preserve"> red blood </w:t>
      </w:r>
      <w:proofErr w:type="gramStart"/>
      <w:r w:rsidRPr="00CF1AF2">
        <w:rPr>
          <w:rFonts w:ascii="Times New Roman" w:eastAsia="TimesCE-Roman" w:hAnsi="Times New Roman" w:cs="TimesCE-Roman"/>
          <w:sz w:val="32"/>
          <w:szCs w:val="20"/>
        </w:rPr>
        <w:t>cells(</w:t>
      </w:r>
      <w:proofErr w:type="gramEnd"/>
      <w:r w:rsidRPr="00CF1AF2">
        <w:rPr>
          <w:rFonts w:ascii="Times New Roman" w:eastAsia="TimesCE-Roman" w:hAnsi="Times New Roman" w:cs="TimesCE-Roman"/>
          <w:sz w:val="32"/>
          <w:szCs w:val="15"/>
        </w:rPr>
        <w:t>99m</w:t>
      </w:r>
      <w:r w:rsidRPr="00CF1AF2">
        <w:rPr>
          <w:rFonts w:ascii="Times New Roman" w:eastAsia="TimesCE-Roman" w:hAnsi="Times New Roman" w:cs="TimesCE-Roman"/>
          <w:sz w:val="32"/>
          <w:szCs w:val="20"/>
        </w:rPr>
        <w:t xml:space="preserve">Tc PYP for in vitro or in vivo </w:t>
      </w:r>
      <w:proofErr w:type="spellStart"/>
      <w:r w:rsidRPr="00CF1AF2">
        <w:rPr>
          <w:rFonts w:ascii="Times New Roman" w:eastAsia="TimesCE-Roman" w:hAnsi="Times New Roman" w:cs="TimesCE-Roman"/>
          <w:sz w:val="32"/>
          <w:szCs w:val="20"/>
        </w:rPr>
        <w:t>labelling</w:t>
      </w:r>
      <w:proofErr w:type="spellEnd"/>
      <w:r w:rsidRPr="00CF1AF2">
        <w:rPr>
          <w:rFonts w:ascii="Times New Roman" w:eastAsia="TimesCE-Roman" w:hAnsi="Times New Roman" w:cs="TimesCE-Roman"/>
          <w:sz w:val="32"/>
          <w:szCs w:val="20"/>
        </w:rPr>
        <w:t>). Injected doses change within a wide range</w:t>
      </w:r>
      <w:r w:rsidR="001608B7"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 xml:space="preserve">between 74-370 </w:t>
      </w:r>
      <w:proofErr w:type="spellStart"/>
      <w:r w:rsidRPr="00CF1AF2">
        <w:rPr>
          <w:rFonts w:ascii="Times New Roman" w:eastAsia="TimesCE-Roman" w:hAnsi="Times New Roman" w:cs="TimesCE-Roman"/>
          <w:sz w:val="32"/>
          <w:szCs w:val="20"/>
        </w:rPr>
        <w:t>MBq</w:t>
      </w:r>
      <w:proofErr w:type="spellEnd"/>
      <w:r w:rsidRPr="00CF1AF2">
        <w:rPr>
          <w:rFonts w:ascii="Times New Roman" w:eastAsia="TimesCE-Roman" w:hAnsi="Times New Roman" w:cs="TimesCE-Roman"/>
          <w:sz w:val="32"/>
          <w:szCs w:val="20"/>
        </w:rPr>
        <w:t xml:space="preserve">/dog </w:t>
      </w:r>
      <w:proofErr w:type="gramStart"/>
      <w:r w:rsidRPr="00CF1AF2">
        <w:rPr>
          <w:rFonts w:ascii="Times New Roman" w:eastAsia="TimesCE-Roman" w:hAnsi="Times New Roman" w:cs="TimesCE-Roman"/>
          <w:sz w:val="32"/>
          <w:szCs w:val="20"/>
        </w:rPr>
        <w:t>or</w:t>
      </w:r>
      <w:proofErr w:type="gramEnd"/>
      <w:r w:rsidRPr="00CF1AF2">
        <w:rPr>
          <w:rFonts w:ascii="Times New Roman" w:eastAsia="TimesCE-Roman" w:hAnsi="Times New Roman" w:cs="TimesCE-Roman"/>
          <w:sz w:val="32"/>
          <w:szCs w:val="20"/>
        </w:rPr>
        <w:t xml:space="preserve"> cat.</w:t>
      </w:r>
      <w:r w:rsidR="001608B7"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Although conventional planar examination of cardiac perfusion is nowadays a more</w:t>
      </w:r>
      <w:r w:rsidR="001608B7"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widely used method there is an increase in the numbers of SPECT examinations in dogs</w:t>
      </w:r>
      <w:r w:rsidR="001608B7"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as well in humans. Left lateral, ventral and sometimes left ventral oblique planar images</w:t>
      </w:r>
      <w:r w:rsidR="001608B7"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are taken 20-60 minutes after radiopharmaceutical injection where acquisition parameters</w:t>
      </w:r>
      <w:r w:rsidR="001608B7"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 xml:space="preserve">are 64 x 64 x 16 or 128 x 128 x 16 matrix size obtaining for a total 300 to 500 </w:t>
      </w:r>
      <w:proofErr w:type="spellStart"/>
      <w:r w:rsidRPr="00CF1AF2">
        <w:rPr>
          <w:rFonts w:ascii="Times New Roman" w:eastAsia="TimesCE-Roman" w:hAnsi="Times New Roman" w:cs="TimesCE-Roman"/>
          <w:sz w:val="32"/>
          <w:szCs w:val="20"/>
        </w:rPr>
        <w:t>kcounts</w:t>
      </w:r>
      <w:proofErr w:type="spellEnd"/>
      <w:r w:rsidRPr="00CF1AF2">
        <w:rPr>
          <w:rFonts w:ascii="Times New Roman" w:eastAsia="TimesCE-Roman" w:hAnsi="Times New Roman" w:cs="TimesCE-Roman"/>
          <w:sz w:val="32"/>
          <w:szCs w:val="20"/>
        </w:rPr>
        <w:t>.</w:t>
      </w:r>
      <w:r w:rsidR="001608B7"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SPECT examination is recommended to perform within three hours after</w:t>
      </w:r>
      <w:r w:rsidR="001608B7"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radiopharmaceutical application. Parameters are similar to human studies, 180 degrees</w:t>
      </w:r>
      <w:r w:rsidR="001608B7"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 xml:space="preserve">right lateral to left lateral with circular rotation of </w:t>
      </w:r>
      <w:r w:rsidRPr="00CF1AF2">
        <w:rPr>
          <w:rFonts w:ascii="Times New Roman" w:eastAsia="TimesCE-Roman" w:hAnsi="Times New Roman" w:cs="TimesCE-Roman"/>
          <w:sz w:val="32"/>
          <w:szCs w:val="20"/>
        </w:rPr>
        <w:lastRenderedPageBreak/>
        <w:t>the detector around the ventral aspect</w:t>
      </w:r>
      <w:r w:rsidR="001608B7"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 xml:space="preserve">of the thorax, 64 stops with around 30 seconds per stops. Filtered </w:t>
      </w:r>
      <w:proofErr w:type="spellStart"/>
      <w:r w:rsidRPr="00CF1AF2">
        <w:rPr>
          <w:rFonts w:ascii="Times New Roman" w:eastAsia="TimesCE-Roman" w:hAnsi="Times New Roman" w:cs="TimesCE-Roman"/>
          <w:sz w:val="32"/>
          <w:szCs w:val="20"/>
        </w:rPr>
        <w:t>backprojection</w:t>
      </w:r>
      <w:proofErr w:type="spellEnd"/>
      <w:r w:rsidRPr="00CF1AF2">
        <w:rPr>
          <w:rFonts w:ascii="Times New Roman" w:eastAsia="TimesCE-Roman" w:hAnsi="Times New Roman" w:cs="TimesCE-Roman"/>
          <w:sz w:val="32"/>
          <w:szCs w:val="20"/>
        </w:rPr>
        <w:t xml:space="preserve"> using</w:t>
      </w:r>
      <w:r w:rsidR="00326A68"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 xml:space="preserve">Butterworth filter is used for image reconstruction. Functional examination such as </w:t>
      </w:r>
      <w:proofErr w:type="spellStart"/>
      <w:r w:rsidRPr="00CF1AF2">
        <w:rPr>
          <w:rFonts w:ascii="Times New Roman" w:eastAsia="TimesCE-Roman" w:hAnsi="Times New Roman" w:cs="TimesCE-Roman"/>
          <w:sz w:val="32"/>
          <w:szCs w:val="20"/>
        </w:rPr>
        <w:t>ECGgated</w:t>
      </w:r>
      <w:proofErr w:type="spellEnd"/>
      <w:r w:rsidR="001608B7"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radionuclide ventriculography and first pass radionuclide angiogram are very</w:t>
      </w:r>
      <w:r w:rsidR="001608B7"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rapidly performable methods. ECG-gated study is performed after injecting blood pool</w:t>
      </w:r>
      <w:r w:rsidR="001608B7"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agents and the image acquisition is synchronized by ECG R-R wave interval signals. First</w:t>
      </w:r>
      <w:r w:rsidR="001608B7"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pass radionuclide angiogram starts in parallel with the bolus injection of</w:t>
      </w:r>
      <w:r w:rsidR="001608B7"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radiopharmaceutical. The adequate acquisition parameters are 2-4 frames per second until</w:t>
      </w:r>
      <w:r w:rsidR="001608B7"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30-60 seconds.</w:t>
      </w:r>
      <w:r w:rsidR="00E7085F">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Perfusion and metabolic cardiac scintigraphy are well accepted methods in signaling</w:t>
      </w:r>
      <w:r w:rsidR="001608B7"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myocardial ischemia or infarction caused by coronary artery occlusion in human patients</w:t>
      </w:r>
      <w:r w:rsidR="001608B7"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but they are only rarely employed in animals. Functional scintigraphy is much more</w:t>
      </w:r>
      <w:r w:rsidR="001608B7"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frequently performed in the veterinary field as well: ECG-gated examination is available for</w:t>
      </w:r>
      <w:r w:rsidR="00E7085F">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examining and quantification of the left and right ventricular function with ejection</w:t>
      </w:r>
      <w:r w:rsidR="001608B7"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 xml:space="preserve">fractions, ejection rate, filling rate and to </w:t>
      </w:r>
      <w:proofErr w:type="spellStart"/>
      <w:r w:rsidRPr="00CF1AF2">
        <w:rPr>
          <w:rFonts w:ascii="Times New Roman" w:eastAsia="TimesCE-Roman" w:hAnsi="Times New Roman" w:cs="TimesCE-Roman"/>
          <w:sz w:val="32"/>
          <w:szCs w:val="20"/>
        </w:rPr>
        <w:t>asses</w:t>
      </w:r>
      <w:proofErr w:type="spellEnd"/>
      <w:r w:rsidRPr="00CF1AF2">
        <w:rPr>
          <w:rFonts w:ascii="Times New Roman" w:eastAsia="TimesCE-Roman" w:hAnsi="Times New Roman" w:cs="TimesCE-Roman"/>
          <w:sz w:val="32"/>
          <w:szCs w:val="20"/>
        </w:rPr>
        <w:t xml:space="preserve"> the effects of chemotherapy agent</w:t>
      </w:r>
      <w:r w:rsidR="001608B7"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w:t>
      </w:r>
      <w:proofErr w:type="spellStart"/>
      <w:r w:rsidRPr="00CF1AF2">
        <w:rPr>
          <w:rFonts w:ascii="Times New Roman" w:eastAsia="TimesCE-Roman" w:hAnsi="Times New Roman" w:cs="TimesCE-Roman"/>
          <w:sz w:val="32"/>
          <w:szCs w:val="20"/>
        </w:rPr>
        <w:t>Adriamycin</w:t>
      </w:r>
      <w:proofErr w:type="spellEnd"/>
      <w:r w:rsidRPr="00CF1AF2">
        <w:rPr>
          <w:rFonts w:ascii="Times New Roman" w:eastAsia="TimesCE-Roman" w:hAnsi="Times New Roman" w:cs="TimesCE-Roman"/>
          <w:sz w:val="32"/>
          <w:szCs w:val="20"/>
        </w:rPr>
        <w:t>) or other drugs (</w:t>
      </w:r>
      <w:proofErr w:type="spellStart"/>
      <w:r w:rsidRPr="00CF1AF2">
        <w:rPr>
          <w:rFonts w:ascii="Times New Roman" w:eastAsia="TimesCE-Roman" w:hAnsi="Times New Roman" w:cs="TimesCE-Roman"/>
          <w:sz w:val="32"/>
          <w:szCs w:val="20"/>
        </w:rPr>
        <w:t>digoxin</w:t>
      </w:r>
      <w:proofErr w:type="spellEnd"/>
      <w:r w:rsidRPr="00CF1AF2">
        <w:rPr>
          <w:rFonts w:ascii="Times New Roman" w:eastAsia="TimesCE-Roman" w:hAnsi="Times New Roman" w:cs="TimesCE-Roman"/>
          <w:sz w:val="32"/>
          <w:szCs w:val="20"/>
        </w:rPr>
        <w:t>) on myocardial function. First pass radionuclide</w:t>
      </w:r>
      <w:r w:rsidR="001608B7"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angiogram is giving yes or no answers to questions on congenital cardiac disease (right to</w:t>
      </w:r>
      <w:r w:rsidR="00E7085F">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left or left to right shunts) and it is able to quantify the severity of cardiac thoracic</w:t>
      </w:r>
      <w:r w:rsidR="001608B7" w:rsidRPr="00CF1AF2">
        <w:rPr>
          <w:rFonts w:ascii="Times New Roman" w:eastAsia="TimesCE-Roman" w:hAnsi="Times New Roman" w:cs="TimesCE-Roman"/>
          <w:sz w:val="32"/>
          <w:szCs w:val="20"/>
        </w:rPr>
        <w:t xml:space="preserve"> </w:t>
      </w:r>
      <w:proofErr w:type="spellStart"/>
      <w:r w:rsidRPr="00CF1AF2">
        <w:rPr>
          <w:rFonts w:ascii="Times New Roman" w:eastAsia="TimesCE-Roman" w:hAnsi="Times New Roman" w:cs="TimesCE-Roman"/>
          <w:sz w:val="32"/>
          <w:szCs w:val="20"/>
        </w:rPr>
        <w:t>extracardiac</w:t>
      </w:r>
      <w:proofErr w:type="spellEnd"/>
      <w:r w:rsidRPr="00CF1AF2">
        <w:rPr>
          <w:rFonts w:ascii="Times New Roman" w:eastAsia="TimesCE-Roman" w:hAnsi="Times New Roman" w:cs="TimesCE-Roman"/>
          <w:sz w:val="32"/>
          <w:szCs w:val="20"/>
        </w:rPr>
        <w:t xml:space="preserve"> left to right shunts</w:t>
      </w:r>
      <w:r w:rsidR="00326A68" w:rsidRPr="00CF1AF2">
        <w:rPr>
          <w:rFonts w:ascii="Times New Roman" w:eastAsia="TimesCE-Roman" w:hAnsi="Times New Roman" w:cs="TimesCE-Roman"/>
          <w:sz w:val="32"/>
          <w:szCs w:val="20"/>
        </w:rPr>
        <w:t>.</w:t>
      </w:r>
    </w:p>
    <w:p w:rsidR="001608B7" w:rsidRPr="00CF1AF2" w:rsidRDefault="001608B7" w:rsidP="00326A68">
      <w:pPr>
        <w:autoSpaceDE w:val="0"/>
        <w:autoSpaceDN w:val="0"/>
        <w:adjustRightInd w:val="0"/>
        <w:spacing w:after="0" w:line="360" w:lineRule="auto"/>
        <w:jc w:val="both"/>
        <w:rPr>
          <w:rFonts w:ascii="Times New Roman" w:eastAsia="TimesCE-Roman" w:hAnsi="Times New Roman" w:cs="TimesCE-Roman"/>
          <w:b/>
          <w:sz w:val="32"/>
          <w:szCs w:val="20"/>
          <w:u w:val="single"/>
        </w:rPr>
      </w:pPr>
    </w:p>
    <w:p w:rsidR="00EA7F7C" w:rsidRPr="00CF1AF2" w:rsidRDefault="00EA7F7C" w:rsidP="00326A68">
      <w:pPr>
        <w:autoSpaceDE w:val="0"/>
        <w:autoSpaceDN w:val="0"/>
        <w:adjustRightInd w:val="0"/>
        <w:spacing w:after="0" w:line="360" w:lineRule="auto"/>
        <w:jc w:val="both"/>
        <w:rPr>
          <w:rFonts w:ascii="Times New Roman" w:eastAsia="TimesCE-Roman" w:hAnsi="Times New Roman" w:cs="TimesCE-Roman"/>
          <w:sz w:val="32"/>
          <w:szCs w:val="20"/>
        </w:rPr>
      </w:pPr>
      <w:r w:rsidRPr="00CF1AF2">
        <w:rPr>
          <w:rFonts w:ascii="Times New Roman" w:eastAsia="TimesCE-Roman" w:hAnsi="Times New Roman" w:cs="TimesCE-Roman"/>
          <w:b/>
          <w:sz w:val="32"/>
          <w:szCs w:val="20"/>
          <w:u w:val="single"/>
        </w:rPr>
        <w:lastRenderedPageBreak/>
        <w:t>Pulmonary scintigraphy</w:t>
      </w:r>
      <w:r w:rsidR="00326A68" w:rsidRPr="00CF1AF2">
        <w:rPr>
          <w:rFonts w:ascii="Times New Roman" w:eastAsia="TimesCE-Roman" w:hAnsi="Times New Roman" w:cs="TimesCE-Roman"/>
          <w:sz w:val="32"/>
          <w:szCs w:val="20"/>
        </w:rPr>
        <w:t>:</w:t>
      </w:r>
    </w:p>
    <w:p w:rsidR="001608B7" w:rsidRPr="00CF1AF2" w:rsidRDefault="00EA7F7C" w:rsidP="00326A68">
      <w:pPr>
        <w:autoSpaceDE w:val="0"/>
        <w:autoSpaceDN w:val="0"/>
        <w:adjustRightInd w:val="0"/>
        <w:spacing w:after="0" w:line="360" w:lineRule="auto"/>
        <w:jc w:val="both"/>
        <w:rPr>
          <w:rFonts w:ascii="Times New Roman" w:eastAsia="TimesCE-Roman" w:hAnsi="Times New Roman" w:cs="TimesCE-Roman"/>
          <w:sz w:val="32"/>
          <w:szCs w:val="20"/>
        </w:rPr>
      </w:pPr>
      <w:r w:rsidRPr="00CF1AF2">
        <w:rPr>
          <w:rFonts w:ascii="Times New Roman" w:eastAsia="TimesCE-Roman" w:hAnsi="Times New Roman" w:cs="TimesCE-Roman"/>
          <w:sz w:val="32"/>
          <w:szCs w:val="20"/>
        </w:rPr>
        <w:t>Two types of pulmonary scintigraphy methods are known both in human and in veterinary</w:t>
      </w:r>
      <w:r w:rsidR="001608B7"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 xml:space="preserve">medicine: </w:t>
      </w:r>
      <w:proofErr w:type="spellStart"/>
      <w:r w:rsidRPr="00CF1AF2">
        <w:rPr>
          <w:rFonts w:ascii="Times New Roman" w:eastAsia="TimesCE-Roman" w:hAnsi="Times New Roman" w:cs="TimesCE-Italic"/>
          <w:iCs/>
          <w:sz w:val="32"/>
          <w:szCs w:val="20"/>
        </w:rPr>
        <w:t>ventillation</w:t>
      </w:r>
      <w:proofErr w:type="spellEnd"/>
      <w:r w:rsidRPr="00CF1AF2">
        <w:rPr>
          <w:rFonts w:ascii="Times New Roman" w:eastAsia="TimesCE-Roman" w:hAnsi="Times New Roman" w:cs="TimesCE-Italic"/>
          <w:iCs/>
          <w:sz w:val="32"/>
          <w:szCs w:val="20"/>
        </w:rPr>
        <w:t xml:space="preserve"> </w:t>
      </w:r>
      <w:r w:rsidRPr="00CF1AF2">
        <w:rPr>
          <w:rFonts w:ascii="Times New Roman" w:eastAsia="TimesCE-Roman" w:hAnsi="Times New Roman" w:cs="TimesCE-Roman"/>
          <w:sz w:val="32"/>
          <w:szCs w:val="20"/>
        </w:rPr>
        <w:t xml:space="preserve">and </w:t>
      </w:r>
      <w:r w:rsidRPr="00CF1AF2">
        <w:rPr>
          <w:rFonts w:ascii="Times New Roman" w:eastAsia="TimesCE-Roman" w:hAnsi="Times New Roman" w:cs="TimesCE-Italic"/>
          <w:iCs/>
          <w:sz w:val="32"/>
          <w:szCs w:val="20"/>
        </w:rPr>
        <w:t xml:space="preserve">perfusion </w:t>
      </w:r>
      <w:r w:rsidRPr="00CF1AF2">
        <w:rPr>
          <w:rFonts w:ascii="Times New Roman" w:eastAsia="TimesCE-Roman" w:hAnsi="Times New Roman" w:cs="TimesCE-Roman"/>
          <w:sz w:val="32"/>
          <w:szCs w:val="20"/>
        </w:rPr>
        <w:t xml:space="preserve">examinations (Amis et al. 1982; </w:t>
      </w:r>
      <w:proofErr w:type="spellStart"/>
      <w:r w:rsidRPr="00CF1AF2">
        <w:rPr>
          <w:rFonts w:ascii="Times New Roman" w:eastAsia="TimesCE-Roman" w:hAnsi="Times New Roman" w:cs="TimesCE-Roman"/>
          <w:sz w:val="32"/>
          <w:szCs w:val="20"/>
        </w:rPr>
        <w:t>Harnagle</w:t>
      </w:r>
      <w:proofErr w:type="spellEnd"/>
      <w:r w:rsidRPr="00CF1AF2">
        <w:rPr>
          <w:rFonts w:ascii="Times New Roman" w:eastAsia="TimesCE-Roman" w:hAnsi="Times New Roman" w:cs="TimesCE-Roman"/>
          <w:sz w:val="32"/>
          <w:szCs w:val="20"/>
        </w:rPr>
        <w:t xml:space="preserve"> et al.</w:t>
      </w:r>
      <w:r w:rsidR="001608B7"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 xml:space="preserve">1987). Radiopharmaceuticals of </w:t>
      </w:r>
      <w:proofErr w:type="spellStart"/>
      <w:r w:rsidRPr="00CF1AF2">
        <w:rPr>
          <w:rFonts w:ascii="Times New Roman" w:eastAsia="TimesCE-Roman" w:hAnsi="Times New Roman" w:cs="TimesCE-Roman"/>
          <w:sz w:val="32"/>
          <w:szCs w:val="20"/>
        </w:rPr>
        <w:t>ventillation</w:t>
      </w:r>
      <w:proofErr w:type="spellEnd"/>
      <w:r w:rsidRPr="00CF1AF2">
        <w:rPr>
          <w:rFonts w:ascii="Times New Roman" w:eastAsia="TimesCE-Roman" w:hAnsi="Times New Roman" w:cs="TimesCE-Roman"/>
          <w:sz w:val="32"/>
          <w:szCs w:val="20"/>
        </w:rPr>
        <w:t xml:space="preserve"> scintigraphy can be radioactive gases (</w:t>
      </w:r>
      <w:r w:rsidRPr="00CF1AF2">
        <w:rPr>
          <w:rFonts w:ascii="Times New Roman" w:eastAsia="TimesCE-Roman" w:hAnsi="Times New Roman" w:cs="TimesCE-Roman"/>
          <w:sz w:val="32"/>
          <w:szCs w:val="15"/>
        </w:rPr>
        <w:t>133,</w:t>
      </w:r>
      <w:r w:rsidR="001608B7" w:rsidRPr="00CF1AF2">
        <w:rPr>
          <w:rFonts w:ascii="Times New Roman" w:eastAsia="TimesCE-Roman" w:hAnsi="Times New Roman" w:cs="TimesCE-Roman"/>
          <w:sz w:val="32"/>
          <w:szCs w:val="15"/>
        </w:rPr>
        <w:t xml:space="preserve"> </w:t>
      </w:r>
      <w:r w:rsidRPr="00CF1AF2">
        <w:rPr>
          <w:rFonts w:ascii="Times New Roman" w:eastAsia="TimesCE-Roman" w:hAnsi="Times New Roman" w:cs="TimesCE-Roman"/>
          <w:sz w:val="32"/>
          <w:szCs w:val="15"/>
        </w:rPr>
        <w:t>127</w:t>
      </w:r>
      <w:r w:rsidRPr="00CF1AF2">
        <w:rPr>
          <w:rFonts w:ascii="Times New Roman" w:eastAsia="TimesCE-Roman" w:hAnsi="Times New Roman" w:cs="TimesCE-Roman"/>
          <w:sz w:val="32"/>
          <w:szCs w:val="20"/>
        </w:rPr>
        <w:t xml:space="preserve">Xenon, </w:t>
      </w:r>
      <w:r w:rsidRPr="00CF1AF2">
        <w:rPr>
          <w:rFonts w:ascii="Times New Roman" w:eastAsia="TimesCE-Roman" w:hAnsi="Times New Roman" w:cs="TimesCE-Roman"/>
          <w:sz w:val="32"/>
          <w:szCs w:val="15"/>
        </w:rPr>
        <w:t>81m</w:t>
      </w:r>
      <w:r w:rsidRPr="00CF1AF2">
        <w:rPr>
          <w:rFonts w:ascii="Times New Roman" w:eastAsia="TimesCE-Roman" w:hAnsi="Times New Roman" w:cs="TimesCE-Roman"/>
          <w:sz w:val="32"/>
          <w:szCs w:val="20"/>
        </w:rPr>
        <w:t xml:space="preserve">Krypton) or </w:t>
      </w:r>
      <w:proofErr w:type="spellStart"/>
      <w:r w:rsidRPr="00CF1AF2">
        <w:rPr>
          <w:rFonts w:ascii="Times New Roman" w:eastAsia="TimesCE-Roman" w:hAnsi="Times New Roman" w:cs="TimesCE-Roman"/>
          <w:sz w:val="32"/>
          <w:szCs w:val="20"/>
        </w:rPr>
        <w:t>radioaerosols</w:t>
      </w:r>
      <w:proofErr w:type="spellEnd"/>
      <w:r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15"/>
        </w:rPr>
        <w:t>99m</w:t>
      </w:r>
      <w:r w:rsidRPr="00CF1AF2">
        <w:rPr>
          <w:rFonts w:ascii="Times New Roman" w:eastAsia="TimesCE-Roman" w:hAnsi="Times New Roman" w:cs="TimesCE-Roman"/>
          <w:sz w:val="32"/>
          <w:szCs w:val="20"/>
        </w:rPr>
        <w:t xml:space="preserve">Tc DTPA, or HSA </w:t>
      </w:r>
      <w:proofErr w:type="spellStart"/>
      <w:r w:rsidRPr="00CF1AF2">
        <w:rPr>
          <w:rFonts w:ascii="Times New Roman" w:eastAsia="TimesCE-Roman" w:hAnsi="Times New Roman" w:cs="TimesCE-Roman"/>
          <w:sz w:val="32"/>
          <w:szCs w:val="20"/>
        </w:rPr>
        <w:t>nano</w:t>
      </w:r>
      <w:proofErr w:type="spellEnd"/>
      <w:r w:rsidRPr="00CF1AF2">
        <w:rPr>
          <w:rFonts w:ascii="Times New Roman" w:eastAsia="TimesCE-Roman" w:hAnsi="Times New Roman" w:cs="TimesCE-Roman"/>
          <w:sz w:val="32"/>
          <w:szCs w:val="20"/>
        </w:rPr>
        <w:t xml:space="preserve"> colloid). Practically</w:t>
      </w:r>
      <w:r w:rsidR="001608B7"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15"/>
        </w:rPr>
        <w:t>99m</w:t>
      </w:r>
      <w:r w:rsidRPr="00CF1AF2">
        <w:rPr>
          <w:rFonts w:ascii="Times New Roman" w:eastAsia="TimesCE-Roman" w:hAnsi="Times New Roman" w:cs="TimesCE-Roman"/>
          <w:sz w:val="32"/>
          <w:szCs w:val="20"/>
        </w:rPr>
        <w:t xml:space="preserve">Technecium </w:t>
      </w:r>
      <w:proofErr w:type="spellStart"/>
      <w:r w:rsidRPr="00CF1AF2">
        <w:rPr>
          <w:rFonts w:ascii="Times New Roman" w:eastAsia="TimesCE-Roman" w:hAnsi="Times New Roman" w:cs="TimesCE-Roman"/>
          <w:sz w:val="32"/>
          <w:szCs w:val="20"/>
        </w:rPr>
        <w:t>labelled</w:t>
      </w:r>
      <w:proofErr w:type="spellEnd"/>
      <w:r w:rsidRPr="00CF1AF2">
        <w:rPr>
          <w:rFonts w:ascii="Times New Roman" w:eastAsia="TimesCE-Roman" w:hAnsi="Times New Roman" w:cs="TimesCE-Roman"/>
          <w:sz w:val="32"/>
          <w:szCs w:val="20"/>
        </w:rPr>
        <w:t xml:space="preserve"> human </w:t>
      </w:r>
      <w:proofErr w:type="spellStart"/>
      <w:r w:rsidRPr="00CF1AF2">
        <w:rPr>
          <w:rFonts w:ascii="Times New Roman" w:eastAsia="TimesCE-Roman" w:hAnsi="Times New Roman" w:cs="TimesCE-Roman"/>
          <w:sz w:val="32"/>
          <w:szCs w:val="20"/>
        </w:rPr>
        <w:t>macroaggregated</w:t>
      </w:r>
      <w:proofErr w:type="spellEnd"/>
      <w:r w:rsidRPr="00CF1AF2">
        <w:rPr>
          <w:rFonts w:ascii="Times New Roman" w:eastAsia="TimesCE-Roman" w:hAnsi="Times New Roman" w:cs="TimesCE-Roman"/>
          <w:sz w:val="32"/>
          <w:szCs w:val="20"/>
        </w:rPr>
        <w:t xml:space="preserve"> serum albumin (</w:t>
      </w:r>
      <w:r w:rsidRPr="00CF1AF2">
        <w:rPr>
          <w:rFonts w:ascii="Times New Roman" w:eastAsia="TimesCE-Roman" w:hAnsi="Times New Roman" w:cs="TimesCE-Roman"/>
          <w:sz w:val="32"/>
          <w:szCs w:val="15"/>
        </w:rPr>
        <w:t>99m</w:t>
      </w:r>
      <w:r w:rsidRPr="00CF1AF2">
        <w:rPr>
          <w:rFonts w:ascii="Times New Roman" w:eastAsia="TimesCE-Roman" w:hAnsi="Times New Roman" w:cs="TimesCE-Roman"/>
          <w:sz w:val="32"/>
          <w:szCs w:val="20"/>
        </w:rPr>
        <w:t>Tc MAA) is the alone</w:t>
      </w:r>
      <w:r w:rsidR="001608B7"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radiopharmaceutical available for perfusion examinations. Injected doses range in both</w:t>
      </w:r>
      <w:r w:rsidR="001608B7"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 xml:space="preserve">methods between 20-150 </w:t>
      </w:r>
      <w:proofErr w:type="spellStart"/>
      <w:r w:rsidRPr="00CF1AF2">
        <w:rPr>
          <w:rFonts w:ascii="Times New Roman" w:eastAsia="TimesCE-Roman" w:hAnsi="Times New Roman" w:cs="TimesCE-Roman"/>
          <w:sz w:val="32"/>
          <w:szCs w:val="20"/>
        </w:rPr>
        <w:t>MBq</w:t>
      </w:r>
      <w:proofErr w:type="spellEnd"/>
      <w:r w:rsidRPr="00CF1AF2">
        <w:rPr>
          <w:rFonts w:ascii="Times New Roman" w:eastAsia="TimesCE-Roman" w:hAnsi="Times New Roman" w:cs="TimesCE-Roman"/>
          <w:sz w:val="32"/>
          <w:szCs w:val="20"/>
        </w:rPr>
        <w:t xml:space="preserve">/dog or cat and 555-740 </w:t>
      </w:r>
      <w:proofErr w:type="spellStart"/>
      <w:r w:rsidRPr="00CF1AF2">
        <w:rPr>
          <w:rFonts w:ascii="Times New Roman" w:eastAsia="TimesCE-Roman" w:hAnsi="Times New Roman" w:cs="TimesCE-Roman"/>
          <w:sz w:val="32"/>
          <w:szCs w:val="20"/>
        </w:rPr>
        <w:t>MBq</w:t>
      </w:r>
      <w:proofErr w:type="spellEnd"/>
      <w:r w:rsidRPr="00CF1AF2">
        <w:rPr>
          <w:rFonts w:ascii="Times New Roman" w:eastAsia="TimesCE-Roman" w:hAnsi="Times New Roman" w:cs="TimesCE-Roman"/>
          <w:sz w:val="32"/>
          <w:szCs w:val="20"/>
        </w:rPr>
        <w:t>/horse.</w:t>
      </w:r>
      <w:r w:rsidR="001608B7"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 xml:space="preserve">Ventilation scintigraphy is performed immediately after gas or </w:t>
      </w:r>
      <w:proofErr w:type="spellStart"/>
      <w:r w:rsidRPr="00CF1AF2">
        <w:rPr>
          <w:rFonts w:ascii="Times New Roman" w:eastAsia="TimesCE-Roman" w:hAnsi="Times New Roman" w:cs="TimesCE-Roman"/>
          <w:sz w:val="32"/>
          <w:szCs w:val="20"/>
        </w:rPr>
        <w:t>radioaerosol</w:t>
      </w:r>
      <w:proofErr w:type="spellEnd"/>
      <w:r w:rsidR="001608B7"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administration from a closed ventilation circuit. Static images are taken from ventral, dorsal</w:t>
      </w:r>
      <w:r w:rsidR="001608B7"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and lateral aspects of the thorax using 128 (256) x 128 (256) x 16 (8) matrix sizes and 300-</w:t>
      </w:r>
      <w:r w:rsidR="001608B7"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 xml:space="preserve">500 </w:t>
      </w:r>
      <w:proofErr w:type="spellStart"/>
      <w:r w:rsidRPr="00CF1AF2">
        <w:rPr>
          <w:rFonts w:ascii="Times New Roman" w:eastAsia="TimesCE-Roman" w:hAnsi="Times New Roman" w:cs="TimesCE-Roman"/>
          <w:sz w:val="32"/>
          <w:szCs w:val="20"/>
        </w:rPr>
        <w:t>kcounts</w:t>
      </w:r>
      <w:proofErr w:type="spellEnd"/>
      <w:r w:rsidRPr="00CF1AF2">
        <w:rPr>
          <w:rFonts w:ascii="Times New Roman" w:eastAsia="TimesCE-Roman" w:hAnsi="Times New Roman" w:cs="TimesCE-Roman"/>
          <w:sz w:val="32"/>
          <w:szCs w:val="20"/>
        </w:rPr>
        <w:t xml:space="preserve"> prerequisites. Much more rarely, mainly in dynamic studies on horses, it is also</w:t>
      </w:r>
      <w:r w:rsidR="001608B7"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performed with 24 frames of 2-3 seconds each with the same matrix size as described earlier.</w:t>
      </w:r>
      <w:r w:rsidR="001608B7"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Perfusion examination can be performed more simply; 2-5 minutes after</w:t>
      </w:r>
      <w:r w:rsidR="001608B7"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radiopharmaceutical administration only static pictures are taken from dorsal, ventral, left</w:t>
      </w:r>
      <w:r w:rsidR="001608B7"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and right lateral and left oblique aspects of the thorax, and radiopharmaceutical distribution</w:t>
      </w:r>
      <w:r w:rsidR="001608B7"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is evaluated visually.</w:t>
      </w:r>
      <w:r w:rsidR="001608B7"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Ventilation studies in animals have been predominantly limited to research applications</w:t>
      </w:r>
      <w:r w:rsidR="001608B7"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since it is difficult to have patient</w:t>
      </w:r>
      <w:r w:rsidR="001608B7" w:rsidRPr="00CF1AF2">
        <w:rPr>
          <w:rFonts w:ascii="Times New Roman" w:eastAsia="TimesCE-Roman" w:hAnsi="Times New Roman" w:cs="TimesCE-Roman"/>
          <w:sz w:val="32"/>
          <w:szCs w:val="20"/>
        </w:rPr>
        <w:t>’</w:t>
      </w:r>
      <w:r w:rsidRPr="00CF1AF2">
        <w:rPr>
          <w:rFonts w:ascii="Times New Roman" w:eastAsia="TimesCE-Roman" w:hAnsi="Times New Roman" w:cs="TimesCE-Roman"/>
          <w:sz w:val="32"/>
          <w:szCs w:val="20"/>
        </w:rPr>
        <w:t>s cooperation. Perfusion examinations are much more</w:t>
      </w:r>
      <w:r w:rsidR="001608B7"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lastRenderedPageBreak/>
        <w:t>frequently performed. They provide important information on blood perfusion of the lungs</w:t>
      </w:r>
      <w:r w:rsidR="001608B7"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 xml:space="preserve">in pulmonary </w:t>
      </w:r>
      <w:proofErr w:type="spellStart"/>
      <w:r w:rsidRPr="00CF1AF2">
        <w:rPr>
          <w:rFonts w:ascii="Times New Roman" w:eastAsia="TimesCE-Roman" w:hAnsi="Times New Roman" w:cs="TimesCE-Roman"/>
          <w:sz w:val="32"/>
          <w:szCs w:val="20"/>
        </w:rPr>
        <w:t>thromboembolism</w:t>
      </w:r>
      <w:proofErr w:type="spellEnd"/>
      <w:r w:rsidRPr="00CF1AF2">
        <w:rPr>
          <w:rFonts w:ascii="Times New Roman" w:eastAsia="TimesCE-Roman" w:hAnsi="Times New Roman" w:cs="TimesCE-Roman"/>
          <w:sz w:val="32"/>
          <w:szCs w:val="20"/>
        </w:rPr>
        <w:t>, in chronic obstructive pulmonary disease or where the</w:t>
      </w:r>
      <w:r w:rsidR="001608B7"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 xml:space="preserve">disease occurs, the severity of lung symptoms in </w:t>
      </w:r>
      <w:proofErr w:type="spellStart"/>
      <w:r w:rsidRPr="00CF1AF2">
        <w:rPr>
          <w:rFonts w:ascii="Times New Roman" w:eastAsia="TimesCE-Roman" w:hAnsi="Times New Roman" w:cs="TimesCE-Roman"/>
          <w:sz w:val="32"/>
          <w:szCs w:val="20"/>
        </w:rPr>
        <w:t>hearth</w:t>
      </w:r>
      <w:proofErr w:type="spellEnd"/>
      <w:r w:rsidRPr="00CF1AF2">
        <w:rPr>
          <w:rFonts w:ascii="Times New Roman" w:eastAsia="TimesCE-Roman" w:hAnsi="Times New Roman" w:cs="TimesCE-Roman"/>
          <w:sz w:val="32"/>
          <w:szCs w:val="20"/>
        </w:rPr>
        <w:t xml:space="preserve"> worm disease. In horses, suspected</w:t>
      </w:r>
      <w:r w:rsidR="001608B7"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 xml:space="preserve">pulmonary </w:t>
      </w:r>
      <w:proofErr w:type="spellStart"/>
      <w:r w:rsidRPr="00CF1AF2">
        <w:rPr>
          <w:rFonts w:ascii="Times New Roman" w:eastAsia="TimesCE-Roman" w:hAnsi="Times New Roman" w:cs="TimesCE-Roman"/>
          <w:sz w:val="32"/>
          <w:szCs w:val="20"/>
        </w:rPr>
        <w:t>thromboembolism</w:t>
      </w:r>
      <w:proofErr w:type="spellEnd"/>
      <w:r w:rsidRPr="00CF1AF2">
        <w:rPr>
          <w:rFonts w:ascii="Times New Roman" w:eastAsia="TimesCE-Roman" w:hAnsi="Times New Roman" w:cs="TimesCE-Roman"/>
          <w:sz w:val="32"/>
          <w:szCs w:val="20"/>
        </w:rPr>
        <w:t xml:space="preserve"> and exercise-induced pulmonary hemorrhage are the two</w:t>
      </w:r>
      <w:r w:rsidR="001608B7"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most common indications for perfusion scintigraphy.</w:t>
      </w:r>
      <w:r w:rsidR="001608B7" w:rsidRPr="00CF1AF2">
        <w:rPr>
          <w:rFonts w:ascii="Times New Roman" w:eastAsia="TimesCE-Roman" w:hAnsi="Times New Roman" w:cs="TimesCE-Roman"/>
          <w:sz w:val="32"/>
          <w:szCs w:val="20"/>
        </w:rPr>
        <w:t xml:space="preserve"> </w:t>
      </w:r>
    </w:p>
    <w:p w:rsidR="00326A68" w:rsidRPr="00CF1AF2" w:rsidRDefault="00326A68" w:rsidP="00326A68">
      <w:pPr>
        <w:autoSpaceDE w:val="0"/>
        <w:autoSpaceDN w:val="0"/>
        <w:adjustRightInd w:val="0"/>
        <w:spacing w:after="0" w:line="360" w:lineRule="auto"/>
        <w:jc w:val="both"/>
        <w:rPr>
          <w:rFonts w:ascii="Times New Roman" w:eastAsia="TimesCE-Roman" w:hAnsi="Times New Roman" w:cs="TimesCE-Roman"/>
          <w:sz w:val="32"/>
          <w:szCs w:val="20"/>
        </w:rPr>
      </w:pPr>
    </w:p>
    <w:p w:rsidR="00EA7F7C" w:rsidRPr="00CF1AF2" w:rsidRDefault="00EA7F7C" w:rsidP="00326A68">
      <w:pPr>
        <w:autoSpaceDE w:val="0"/>
        <w:autoSpaceDN w:val="0"/>
        <w:adjustRightInd w:val="0"/>
        <w:spacing w:after="0" w:line="360" w:lineRule="auto"/>
        <w:jc w:val="both"/>
        <w:rPr>
          <w:rFonts w:ascii="Times New Roman" w:eastAsia="TimesCE-Roman" w:hAnsi="Times New Roman" w:cs="TimesCE-Roman"/>
          <w:b/>
          <w:sz w:val="32"/>
          <w:szCs w:val="20"/>
          <w:u w:val="single"/>
        </w:rPr>
      </w:pPr>
      <w:proofErr w:type="spellStart"/>
      <w:r w:rsidRPr="00CF1AF2">
        <w:rPr>
          <w:rFonts w:ascii="Times New Roman" w:eastAsia="TimesCE-Roman" w:hAnsi="Times New Roman" w:cs="TimesCE-Roman"/>
          <w:b/>
          <w:sz w:val="32"/>
          <w:szCs w:val="20"/>
          <w:u w:val="single"/>
        </w:rPr>
        <w:t>Oncological</w:t>
      </w:r>
      <w:proofErr w:type="spellEnd"/>
      <w:r w:rsidRPr="00CF1AF2">
        <w:rPr>
          <w:rFonts w:ascii="Times New Roman" w:eastAsia="TimesCE-Roman" w:hAnsi="Times New Roman" w:cs="TimesCE-Roman"/>
          <w:b/>
          <w:sz w:val="32"/>
          <w:szCs w:val="20"/>
          <w:u w:val="single"/>
        </w:rPr>
        <w:t xml:space="preserve"> and inflammation scintigraphy</w:t>
      </w:r>
      <w:r w:rsidR="00326A68" w:rsidRPr="00CF1AF2">
        <w:rPr>
          <w:rFonts w:ascii="Times New Roman" w:eastAsia="TimesCE-Roman" w:hAnsi="Times New Roman" w:cs="TimesCE-Roman"/>
          <w:b/>
          <w:sz w:val="32"/>
          <w:szCs w:val="20"/>
          <w:u w:val="single"/>
        </w:rPr>
        <w:t>:</w:t>
      </w:r>
    </w:p>
    <w:p w:rsidR="00EA7F7C" w:rsidRPr="00CF1AF2" w:rsidRDefault="00EA7F7C" w:rsidP="00326A68">
      <w:pPr>
        <w:autoSpaceDE w:val="0"/>
        <w:autoSpaceDN w:val="0"/>
        <w:adjustRightInd w:val="0"/>
        <w:spacing w:after="0" w:line="360" w:lineRule="auto"/>
        <w:jc w:val="both"/>
        <w:rPr>
          <w:rFonts w:ascii="Times New Roman" w:eastAsia="TimesCE-Roman" w:hAnsi="Times New Roman" w:cs="TimesCE-Roman"/>
          <w:sz w:val="32"/>
          <w:szCs w:val="20"/>
        </w:rPr>
      </w:pPr>
      <w:r w:rsidRPr="00CF1AF2">
        <w:rPr>
          <w:rFonts w:ascii="Times New Roman" w:eastAsia="TimesCE-Roman" w:hAnsi="Times New Roman" w:cs="TimesCE-Roman"/>
          <w:sz w:val="32"/>
          <w:szCs w:val="20"/>
        </w:rPr>
        <w:t xml:space="preserve">All of the listed </w:t>
      </w:r>
      <w:proofErr w:type="spellStart"/>
      <w:r w:rsidRPr="00CF1AF2">
        <w:rPr>
          <w:rFonts w:ascii="Times New Roman" w:eastAsia="TimesCE-Roman" w:hAnsi="Times New Roman" w:cs="TimesCE-Roman"/>
          <w:sz w:val="32"/>
          <w:szCs w:val="20"/>
        </w:rPr>
        <w:t>scintigraphic</w:t>
      </w:r>
      <w:proofErr w:type="spellEnd"/>
      <w:r w:rsidRPr="00CF1AF2">
        <w:rPr>
          <w:rFonts w:ascii="Times New Roman" w:eastAsia="TimesCE-Roman" w:hAnsi="Times New Roman" w:cs="TimesCE-Roman"/>
          <w:sz w:val="32"/>
          <w:szCs w:val="20"/>
        </w:rPr>
        <w:t xml:space="preserve"> procedures have the potential chance to detect</w:t>
      </w:r>
      <w:r w:rsidR="001608B7" w:rsidRPr="00CF1AF2">
        <w:rPr>
          <w:rFonts w:ascii="Times New Roman" w:eastAsia="TimesCE-Roman" w:hAnsi="Times New Roman" w:cs="TimesCE-Roman"/>
          <w:sz w:val="32"/>
          <w:szCs w:val="20"/>
        </w:rPr>
        <w:t xml:space="preserve"> </w:t>
      </w:r>
      <w:proofErr w:type="spellStart"/>
      <w:r w:rsidRPr="00CF1AF2">
        <w:rPr>
          <w:rFonts w:ascii="Times New Roman" w:eastAsia="TimesCE-Roman" w:hAnsi="Times New Roman" w:cs="TimesCE-Roman"/>
          <w:sz w:val="32"/>
          <w:szCs w:val="20"/>
        </w:rPr>
        <w:t>oncological</w:t>
      </w:r>
      <w:proofErr w:type="spellEnd"/>
      <w:r w:rsidRPr="00CF1AF2">
        <w:rPr>
          <w:rFonts w:ascii="Times New Roman" w:eastAsia="TimesCE-Roman" w:hAnsi="Times New Roman" w:cs="TimesCE-Roman"/>
          <w:sz w:val="32"/>
          <w:szCs w:val="20"/>
        </w:rPr>
        <w:t xml:space="preserve"> or inflammation processes in the examined organs but there are especially</w:t>
      </w:r>
      <w:r w:rsidR="001608B7"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designed scintigraphical methods for detecting malignancies (</w:t>
      </w:r>
      <w:proofErr w:type="spellStart"/>
      <w:r w:rsidRPr="00CF1AF2">
        <w:rPr>
          <w:rFonts w:ascii="Times New Roman" w:eastAsia="TimesCE-Roman" w:hAnsi="Times New Roman" w:cs="TimesCE-Roman"/>
          <w:sz w:val="32"/>
          <w:szCs w:val="20"/>
        </w:rPr>
        <w:t>Steyn</w:t>
      </w:r>
      <w:proofErr w:type="spellEnd"/>
      <w:r w:rsidRPr="00CF1AF2">
        <w:rPr>
          <w:rFonts w:ascii="Times New Roman" w:eastAsia="TimesCE-Roman" w:hAnsi="Times New Roman" w:cs="TimesCE-Roman"/>
          <w:sz w:val="32"/>
          <w:szCs w:val="20"/>
        </w:rPr>
        <w:t xml:space="preserve"> </w:t>
      </w:r>
      <w:proofErr w:type="spellStart"/>
      <w:r w:rsidRPr="00CF1AF2">
        <w:rPr>
          <w:rFonts w:ascii="Times New Roman" w:eastAsia="TimesCE-Roman" w:hAnsi="Times New Roman" w:cs="TimesCE-Roman"/>
          <w:sz w:val="32"/>
          <w:szCs w:val="20"/>
        </w:rPr>
        <w:t>andOgilvie</w:t>
      </w:r>
      <w:proofErr w:type="spellEnd"/>
      <w:r w:rsidR="00326A68"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 xml:space="preserve">1995; </w:t>
      </w:r>
      <w:proofErr w:type="spellStart"/>
      <w:r w:rsidRPr="00CF1AF2">
        <w:rPr>
          <w:rFonts w:ascii="Times New Roman" w:eastAsia="TimesCE-Roman" w:hAnsi="Times New Roman" w:cs="TimesCE-Roman"/>
          <w:sz w:val="32"/>
          <w:szCs w:val="20"/>
        </w:rPr>
        <w:t>Balogh</w:t>
      </w:r>
      <w:proofErr w:type="spellEnd"/>
      <w:r w:rsidRPr="00CF1AF2">
        <w:rPr>
          <w:rFonts w:ascii="Times New Roman" w:eastAsia="TimesCE-Roman" w:hAnsi="Times New Roman" w:cs="TimesCE-Roman"/>
          <w:sz w:val="32"/>
          <w:szCs w:val="20"/>
        </w:rPr>
        <w:t xml:space="preserve"> et al. 1997) and inflammation foci (Moon et al. 1989; Tucker et al.</w:t>
      </w:r>
      <w:r w:rsidR="00326A68"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 xml:space="preserve">1992). Radiopharmaceuticals used for </w:t>
      </w:r>
      <w:proofErr w:type="spellStart"/>
      <w:r w:rsidRPr="00CF1AF2">
        <w:rPr>
          <w:rFonts w:ascii="Times New Roman" w:eastAsia="TimesCE-Roman" w:hAnsi="Times New Roman" w:cs="TimesCE-Roman"/>
          <w:sz w:val="32"/>
          <w:szCs w:val="20"/>
        </w:rPr>
        <w:t>oncological</w:t>
      </w:r>
      <w:proofErr w:type="spellEnd"/>
      <w:r w:rsidRPr="00CF1AF2">
        <w:rPr>
          <w:rFonts w:ascii="Times New Roman" w:eastAsia="TimesCE-Roman" w:hAnsi="Times New Roman" w:cs="TimesCE-Roman"/>
          <w:sz w:val="32"/>
          <w:szCs w:val="20"/>
        </w:rPr>
        <w:t xml:space="preserve"> scintigraphy are </w:t>
      </w:r>
      <w:r w:rsidRPr="00CF1AF2">
        <w:rPr>
          <w:rFonts w:ascii="Times New Roman" w:eastAsia="TimesCE-Roman" w:hAnsi="Times New Roman" w:cs="TimesCE-Roman"/>
          <w:sz w:val="32"/>
          <w:szCs w:val="15"/>
        </w:rPr>
        <w:t>99m</w:t>
      </w:r>
      <w:r w:rsidRPr="00CF1AF2">
        <w:rPr>
          <w:rFonts w:ascii="Times New Roman" w:eastAsia="TimesCE-Roman" w:hAnsi="Times New Roman" w:cs="TimesCE-Roman"/>
          <w:sz w:val="32"/>
          <w:szCs w:val="20"/>
        </w:rPr>
        <w:t>Technecium</w:t>
      </w:r>
      <w:r w:rsidR="00326A68" w:rsidRPr="00CF1AF2">
        <w:rPr>
          <w:rFonts w:ascii="Times New Roman" w:eastAsia="TimesCE-Roman" w:hAnsi="Times New Roman" w:cs="TimesCE-Roman"/>
          <w:sz w:val="32"/>
          <w:szCs w:val="20"/>
        </w:rPr>
        <w:t xml:space="preserve"> </w:t>
      </w:r>
      <w:proofErr w:type="spellStart"/>
      <w:r w:rsidRPr="00CF1AF2">
        <w:rPr>
          <w:rFonts w:ascii="Times New Roman" w:eastAsia="TimesCE-Roman" w:hAnsi="Times New Roman" w:cs="TimesCE-Roman"/>
          <w:sz w:val="32"/>
          <w:szCs w:val="20"/>
        </w:rPr>
        <w:t>labelled</w:t>
      </w:r>
      <w:proofErr w:type="spellEnd"/>
      <w:r w:rsidRPr="00CF1AF2">
        <w:rPr>
          <w:rFonts w:ascii="Times New Roman" w:eastAsia="TimesCE-Roman" w:hAnsi="Times New Roman" w:cs="TimesCE-Roman"/>
          <w:sz w:val="32"/>
          <w:szCs w:val="20"/>
        </w:rPr>
        <w:t xml:space="preserve"> </w:t>
      </w:r>
      <w:proofErr w:type="spellStart"/>
      <w:r w:rsidRPr="00CF1AF2">
        <w:rPr>
          <w:rFonts w:ascii="Times New Roman" w:eastAsia="TimesCE-Roman" w:hAnsi="Times New Roman" w:cs="TimesCE-Roman"/>
          <w:sz w:val="32"/>
          <w:szCs w:val="20"/>
        </w:rPr>
        <w:t>methoxy</w:t>
      </w:r>
      <w:proofErr w:type="spellEnd"/>
      <w:r w:rsidRPr="00CF1AF2">
        <w:rPr>
          <w:rFonts w:ascii="Times New Roman" w:eastAsia="TimesCE-Roman" w:hAnsi="Times New Roman" w:cs="TimesCE-Roman"/>
          <w:sz w:val="32"/>
          <w:szCs w:val="20"/>
        </w:rPr>
        <w:t>-isobutyl-</w:t>
      </w:r>
      <w:proofErr w:type="spellStart"/>
      <w:r w:rsidRPr="00CF1AF2">
        <w:rPr>
          <w:rFonts w:ascii="Times New Roman" w:eastAsia="TimesCE-Roman" w:hAnsi="Times New Roman" w:cs="TimesCE-Roman"/>
          <w:sz w:val="32"/>
          <w:szCs w:val="20"/>
        </w:rPr>
        <w:t>isonitrile</w:t>
      </w:r>
      <w:proofErr w:type="spellEnd"/>
      <w:r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15"/>
        </w:rPr>
        <w:t>99m</w:t>
      </w:r>
      <w:r w:rsidRPr="00CF1AF2">
        <w:rPr>
          <w:rFonts w:ascii="Times New Roman" w:eastAsia="TimesCE-Roman" w:hAnsi="Times New Roman" w:cs="TimesCE-Roman"/>
          <w:sz w:val="32"/>
          <w:szCs w:val="20"/>
        </w:rPr>
        <w:t xml:space="preserve">Tc MIBI or </w:t>
      </w:r>
      <w:proofErr w:type="spellStart"/>
      <w:r w:rsidRPr="00CF1AF2">
        <w:rPr>
          <w:rFonts w:ascii="Times New Roman" w:eastAsia="TimesCE-Roman" w:hAnsi="Times New Roman" w:cs="TimesCE-Roman"/>
          <w:sz w:val="32"/>
          <w:szCs w:val="20"/>
        </w:rPr>
        <w:t>sestaMIBI</w:t>
      </w:r>
      <w:proofErr w:type="spellEnd"/>
      <w:r w:rsidRPr="00CF1AF2">
        <w:rPr>
          <w:rFonts w:ascii="Times New Roman" w:eastAsia="TimesCE-Roman" w:hAnsi="Times New Roman" w:cs="TimesCE-Roman"/>
          <w:sz w:val="32"/>
          <w:szCs w:val="20"/>
        </w:rPr>
        <w:t xml:space="preserve">), </w:t>
      </w:r>
      <w:proofErr w:type="spellStart"/>
      <w:r w:rsidRPr="00CF1AF2">
        <w:rPr>
          <w:rFonts w:ascii="Times New Roman" w:eastAsia="TimesCE-Roman" w:hAnsi="Times New Roman" w:cs="TimesCE-Roman"/>
          <w:sz w:val="32"/>
          <w:szCs w:val="20"/>
        </w:rPr>
        <w:t>pentavalent</w:t>
      </w:r>
      <w:proofErr w:type="spellEnd"/>
      <w:r w:rsidR="00326A68" w:rsidRPr="00CF1AF2">
        <w:rPr>
          <w:rFonts w:ascii="Times New Roman" w:eastAsia="TimesCE-Roman" w:hAnsi="Times New Roman" w:cs="TimesCE-Roman"/>
          <w:sz w:val="32"/>
          <w:szCs w:val="20"/>
        </w:rPr>
        <w:t xml:space="preserve"> </w:t>
      </w:r>
      <w:proofErr w:type="spellStart"/>
      <w:r w:rsidRPr="00CF1AF2">
        <w:rPr>
          <w:rFonts w:ascii="Times New Roman" w:eastAsia="TimesCE-Roman" w:hAnsi="Times New Roman" w:cs="TimesCE-Roman"/>
          <w:sz w:val="32"/>
          <w:szCs w:val="20"/>
        </w:rPr>
        <w:t>dimercaptosuccinic</w:t>
      </w:r>
      <w:proofErr w:type="spellEnd"/>
      <w:r w:rsidRPr="00CF1AF2">
        <w:rPr>
          <w:rFonts w:ascii="Times New Roman" w:eastAsia="TimesCE-Roman" w:hAnsi="Times New Roman" w:cs="TimesCE-Roman"/>
          <w:sz w:val="32"/>
          <w:szCs w:val="20"/>
        </w:rPr>
        <w:t xml:space="preserve"> acid (</w:t>
      </w:r>
      <w:r w:rsidRPr="00CF1AF2">
        <w:rPr>
          <w:rFonts w:ascii="Times New Roman" w:eastAsia="TimesCE-Roman" w:hAnsi="Times New Roman" w:cs="TimesCE-Roman"/>
          <w:sz w:val="32"/>
          <w:szCs w:val="15"/>
        </w:rPr>
        <w:t>99m</w:t>
      </w:r>
      <w:r w:rsidRPr="00CF1AF2">
        <w:rPr>
          <w:rFonts w:ascii="Times New Roman" w:eastAsia="TimesCE-Roman" w:hAnsi="Times New Roman" w:cs="TimesCE-Roman"/>
          <w:sz w:val="32"/>
          <w:szCs w:val="20"/>
        </w:rPr>
        <w:t xml:space="preserve">Tc </w:t>
      </w:r>
      <w:proofErr w:type="gramStart"/>
      <w:r w:rsidRPr="00CF1AF2">
        <w:rPr>
          <w:rFonts w:ascii="Times New Roman" w:eastAsia="TimesCE-Roman" w:hAnsi="Times New Roman" w:cs="TimesCE-Roman"/>
          <w:sz w:val="32"/>
          <w:szCs w:val="20"/>
        </w:rPr>
        <w:t>DMSA(</w:t>
      </w:r>
      <w:proofErr w:type="gramEnd"/>
      <w:r w:rsidRPr="00CF1AF2">
        <w:rPr>
          <w:rFonts w:ascii="Times New Roman" w:eastAsia="TimesCE-Roman" w:hAnsi="Times New Roman" w:cs="TimesCE-Roman"/>
          <w:sz w:val="32"/>
          <w:szCs w:val="20"/>
        </w:rPr>
        <w:t>V)) and monoclonal antibodies (</w:t>
      </w:r>
      <w:r w:rsidRPr="00CF1AF2">
        <w:rPr>
          <w:rFonts w:ascii="Times New Roman" w:eastAsia="TimesCE-Roman" w:hAnsi="Times New Roman" w:cs="TimesCE-Roman"/>
          <w:sz w:val="32"/>
          <w:szCs w:val="15"/>
        </w:rPr>
        <w:t>99m</w:t>
      </w:r>
      <w:r w:rsidRPr="00CF1AF2">
        <w:rPr>
          <w:rFonts w:ascii="Times New Roman" w:eastAsia="TimesCE-Roman" w:hAnsi="Times New Roman" w:cs="TimesCE-Roman"/>
          <w:sz w:val="32"/>
          <w:szCs w:val="20"/>
        </w:rPr>
        <w:t xml:space="preserve">Tc </w:t>
      </w:r>
      <w:proofErr w:type="spellStart"/>
      <w:r w:rsidRPr="00CF1AF2">
        <w:rPr>
          <w:rFonts w:ascii="Times New Roman" w:eastAsia="TimesCE-Roman" w:hAnsi="Times New Roman" w:cs="TimesCE-Roman"/>
          <w:sz w:val="32"/>
          <w:szCs w:val="20"/>
        </w:rPr>
        <w:t>MoAbs</w:t>
      </w:r>
      <w:proofErr w:type="spellEnd"/>
      <w:r w:rsidRPr="00CF1AF2">
        <w:rPr>
          <w:rFonts w:ascii="Times New Roman" w:eastAsia="TimesCE-Roman" w:hAnsi="Times New Roman" w:cs="TimesCE-Roman"/>
          <w:sz w:val="32"/>
          <w:szCs w:val="20"/>
        </w:rPr>
        <w:t>).</w:t>
      </w:r>
      <w:r w:rsidR="00326A68"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There is a number of potentially available radiopharmaceuticals for inflammation</w:t>
      </w:r>
      <w:r w:rsidR="00326A68"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 xml:space="preserve">scintigraphy, for example agents for </w:t>
      </w:r>
      <w:proofErr w:type="spellStart"/>
      <w:r w:rsidRPr="00CF1AF2">
        <w:rPr>
          <w:rFonts w:ascii="Times New Roman" w:eastAsia="TimesCE-Roman" w:hAnsi="Times New Roman" w:cs="TimesCE-Roman"/>
          <w:sz w:val="32"/>
          <w:szCs w:val="20"/>
        </w:rPr>
        <w:t>autologous</w:t>
      </w:r>
      <w:proofErr w:type="spellEnd"/>
      <w:r w:rsidRPr="00CF1AF2">
        <w:rPr>
          <w:rFonts w:ascii="Times New Roman" w:eastAsia="TimesCE-Roman" w:hAnsi="Times New Roman" w:cs="TimesCE-Roman"/>
          <w:sz w:val="32"/>
          <w:szCs w:val="20"/>
        </w:rPr>
        <w:t xml:space="preserve"> leukocyte </w:t>
      </w:r>
      <w:proofErr w:type="spellStart"/>
      <w:r w:rsidRPr="00CF1AF2">
        <w:rPr>
          <w:rFonts w:ascii="Times New Roman" w:eastAsia="TimesCE-Roman" w:hAnsi="Times New Roman" w:cs="TimesCE-Roman"/>
          <w:sz w:val="32"/>
          <w:szCs w:val="20"/>
        </w:rPr>
        <w:t>labelling</w:t>
      </w:r>
      <w:proofErr w:type="spellEnd"/>
      <w:r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15"/>
        </w:rPr>
        <w:t>99m</w:t>
      </w:r>
      <w:r w:rsidRPr="00CF1AF2">
        <w:rPr>
          <w:rFonts w:ascii="Times New Roman" w:eastAsia="TimesCE-Roman" w:hAnsi="Times New Roman" w:cs="TimesCE-Roman"/>
          <w:sz w:val="32"/>
          <w:szCs w:val="20"/>
        </w:rPr>
        <w:t>Technecium</w:t>
      </w:r>
      <w:r w:rsidR="00326A68" w:rsidRPr="00CF1AF2">
        <w:rPr>
          <w:rFonts w:ascii="Times New Roman" w:eastAsia="TimesCE-Roman" w:hAnsi="Times New Roman" w:cs="TimesCE-Roman"/>
          <w:sz w:val="32"/>
          <w:szCs w:val="20"/>
        </w:rPr>
        <w:t xml:space="preserve"> </w:t>
      </w:r>
      <w:proofErr w:type="spellStart"/>
      <w:r w:rsidRPr="00CF1AF2">
        <w:rPr>
          <w:rFonts w:ascii="Times New Roman" w:eastAsia="TimesCE-Roman" w:hAnsi="Times New Roman" w:cs="TimesCE-Roman"/>
          <w:sz w:val="32"/>
          <w:szCs w:val="20"/>
        </w:rPr>
        <w:t>hexamethylpropyleneamine</w:t>
      </w:r>
      <w:proofErr w:type="spellEnd"/>
      <w:r w:rsidRPr="00CF1AF2">
        <w:rPr>
          <w:rFonts w:ascii="Times New Roman" w:eastAsia="TimesCE-Roman" w:hAnsi="Times New Roman" w:cs="TimesCE-Roman"/>
          <w:sz w:val="32"/>
          <w:szCs w:val="20"/>
        </w:rPr>
        <w:t xml:space="preserve"> </w:t>
      </w:r>
      <w:proofErr w:type="spellStart"/>
      <w:r w:rsidRPr="00CF1AF2">
        <w:rPr>
          <w:rFonts w:ascii="Times New Roman" w:eastAsia="TimesCE-Roman" w:hAnsi="Times New Roman" w:cs="TimesCE-Roman"/>
          <w:sz w:val="32"/>
          <w:szCs w:val="20"/>
        </w:rPr>
        <w:t>oxime</w:t>
      </w:r>
      <w:proofErr w:type="spellEnd"/>
      <w:r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15"/>
        </w:rPr>
        <w:t>99m</w:t>
      </w:r>
      <w:r w:rsidRPr="00CF1AF2">
        <w:rPr>
          <w:rFonts w:ascii="Times New Roman" w:eastAsia="TimesCE-Roman" w:hAnsi="Times New Roman" w:cs="TimesCE-Roman"/>
          <w:sz w:val="32"/>
          <w:szCs w:val="20"/>
        </w:rPr>
        <w:t xml:space="preserve">Tc HM-PAO), </w:t>
      </w:r>
      <w:r w:rsidRPr="00CF1AF2">
        <w:rPr>
          <w:rFonts w:ascii="Times New Roman" w:eastAsia="TimesCE-Roman" w:hAnsi="Times New Roman" w:cs="TimesCE-Roman"/>
          <w:sz w:val="32"/>
          <w:szCs w:val="15"/>
        </w:rPr>
        <w:t>111</w:t>
      </w:r>
      <w:r w:rsidRPr="00CF1AF2">
        <w:rPr>
          <w:rFonts w:ascii="Times New Roman" w:eastAsia="TimesCE-Roman" w:hAnsi="Times New Roman" w:cs="TimesCE-Roman"/>
          <w:sz w:val="32"/>
          <w:szCs w:val="20"/>
        </w:rPr>
        <w:t xml:space="preserve">Indium </w:t>
      </w:r>
      <w:proofErr w:type="spellStart"/>
      <w:r w:rsidRPr="00CF1AF2">
        <w:rPr>
          <w:rFonts w:ascii="Times New Roman" w:eastAsia="TimesCE-Roman" w:hAnsi="Times New Roman" w:cs="TimesCE-Roman"/>
          <w:sz w:val="32"/>
          <w:szCs w:val="20"/>
        </w:rPr>
        <w:t>oxine</w:t>
      </w:r>
      <w:proofErr w:type="spellEnd"/>
      <w:r w:rsidRPr="00CF1AF2">
        <w:rPr>
          <w:rFonts w:ascii="Times New Roman" w:eastAsia="TimesCE-Roman" w:hAnsi="Times New Roman" w:cs="TimesCE-Roman"/>
          <w:sz w:val="32"/>
          <w:szCs w:val="20"/>
        </w:rPr>
        <w:t xml:space="preserve"> or </w:t>
      </w:r>
      <w:proofErr w:type="spellStart"/>
      <w:r w:rsidRPr="00CF1AF2">
        <w:rPr>
          <w:rFonts w:ascii="Times New Roman" w:eastAsia="TimesCE-Roman" w:hAnsi="Times New Roman" w:cs="TimesCE-Roman"/>
          <w:sz w:val="32"/>
          <w:szCs w:val="20"/>
        </w:rPr>
        <w:t>tropolone</w:t>
      </w:r>
      <w:proofErr w:type="spellEnd"/>
      <w:r w:rsidRPr="00CF1AF2">
        <w:rPr>
          <w:rFonts w:ascii="Times New Roman" w:eastAsia="TimesCE-Roman" w:hAnsi="Times New Roman" w:cs="TimesCE-Roman"/>
          <w:sz w:val="32"/>
          <w:szCs w:val="20"/>
        </w:rPr>
        <w:t>,</w:t>
      </w:r>
      <w:r w:rsidR="00326A68"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agents for the detection of increased blood flow and capillary permeability;</w:t>
      </w:r>
      <w:r w:rsidR="00326A68"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15"/>
        </w:rPr>
        <w:t>99m</w:t>
      </w:r>
      <w:r w:rsidRPr="00CF1AF2">
        <w:rPr>
          <w:rFonts w:ascii="Times New Roman" w:eastAsia="TimesCE-Roman" w:hAnsi="Times New Roman" w:cs="TimesCE-Roman"/>
          <w:sz w:val="32"/>
          <w:szCs w:val="20"/>
        </w:rPr>
        <w:t xml:space="preserve">Technecium </w:t>
      </w:r>
      <w:proofErr w:type="spellStart"/>
      <w:r w:rsidRPr="00CF1AF2">
        <w:rPr>
          <w:rFonts w:ascii="Times New Roman" w:eastAsia="TimesCE-Roman" w:hAnsi="Times New Roman" w:cs="TimesCE-Roman"/>
          <w:sz w:val="32"/>
          <w:szCs w:val="20"/>
        </w:rPr>
        <w:t>labelled</w:t>
      </w:r>
      <w:proofErr w:type="spellEnd"/>
      <w:r w:rsidRPr="00CF1AF2">
        <w:rPr>
          <w:rFonts w:ascii="Times New Roman" w:eastAsia="TimesCE-Roman" w:hAnsi="Times New Roman" w:cs="TimesCE-Roman"/>
          <w:sz w:val="32"/>
          <w:szCs w:val="20"/>
        </w:rPr>
        <w:t xml:space="preserve"> human </w:t>
      </w:r>
      <w:r w:rsidRPr="00CF1AF2">
        <w:rPr>
          <w:rFonts w:ascii="Times New Roman" w:eastAsia="TimesCE-Roman" w:hAnsi="Times New Roman" w:cs="TimesCE-Roman"/>
          <w:sz w:val="32"/>
          <w:szCs w:val="20"/>
        </w:rPr>
        <w:lastRenderedPageBreak/>
        <w:t>serum albumin (</w:t>
      </w:r>
      <w:r w:rsidRPr="00CF1AF2">
        <w:rPr>
          <w:rFonts w:ascii="Times New Roman" w:eastAsia="TimesCE-Roman" w:hAnsi="Times New Roman" w:cs="TimesCE-Roman"/>
          <w:sz w:val="32"/>
          <w:szCs w:val="15"/>
        </w:rPr>
        <w:t>99m</w:t>
      </w:r>
      <w:r w:rsidRPr="00CF1AF2">
        <w:rPr>
          <w:rFonts w:ascii="Times New Roman" w:eastAsia="TimesCE-Roman" w:hAnsi="Times New Roman" w:cs="TimesCE-Roman"/>
          <w:sz w:val="32"/>
          <w:szCs w:val="20"/>
        </w:rPr>
        <w:t xml:space="preserve">Tc HSA), </w:t>
      </w:r>
      <w:proofErr w:type="spellStart"/>
      <w:r w:rsidRPr="00CF1AF2">
        <w:rPr>
          <w:rFonts w:ascii="Times New Roman" w:eastAsia="TimesCE-Roman" w:hAnsi="Times New Roman" w:cs="TimesCE-Roman"/>
          <w:sz w:val="32"/>
          <w:szCs w:val="20"/>
        </w:rPr>
        <w:t>immunoglobulins</w:t>
      </w:r>
      <w:proofErr w:type="spellEnd"/>
      <w:r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15"/>
        </w:rPr>
        <w:t>99m</w:t>
      </w:r>
      <w:r w:rsidRPr="00CF1AF2">
        <w:rPr>
          <w:rFonts w:ascii="Times New Roman" w:eastAsia="TimesCE-Roman" w:hAnsi="Times New Roman" w:cs="TimesCE-Roman"/>
          <w:sz w:val="32"/>
          <w:szCs w:val="20"/>
        </w:rPr>
        <w:t>Tc</w:t>
      </w:r>
      <w:r w:rsidR="00326A68" w:rsidRPr="00CF1AF2">
        <w:rPr>
          <w:rFonts w:ascii="Times New Roman" w:eastAsia="TimesCE-Roman" w:hAnsi="Times New Roman" w:cs="TimesCE-Roman"/>
          <w:sz w:val="32"/>
          <w:szCs w:val="20"/>
        </w:rPr>
        <w:t xml:space="preserve"> </w:t>
      </w:r>
      <w:proofErr w:type="spellStart"/>
      <w:r w:rsidRPr="00CF1AF2">
        <w:rPr>
          <w:rFonts w:ascii="Times New Roman" w:eastAsia="TimesCE-Roman" w:hAnsi="Times New Roman" w:cs="TimesCE-Roman"/>
          <w:sz w:val="32"/>
          <w:szCs w:val="20"/>
        </w:rPr>
        <w:t>IgGs</w:t>
      </w:r>
      <w:proofErr w:type="spellEnd"/>
      <w:r w:rsidRPr="00CF1AF2">
        <w:rPr>
          <w:rFonts w:ascii="Times New Roman" w:eastAsia="TimesCE-Roman" w:hAnsi="Times New Roman" w:cs="TimesCE-Roman"/>
          <w:sz w:val="32"/>
          <w:szCs w:val="20"/>
        </w:rPr>
        <w:t>) and the most specific group, the monoclonal antibodies (</w:t>
      </w:r>
      <w:r w:rsidRPr="00CF1AF2">
        <w:rPr>
          <w:rFonts w:ascii="Times New Roman" w:eastAsia="TimesCE-Roman" w:hAnsi="Times New Roman" w:cs="TimesCE-Roman"/>
          <w:sz w:val="32"/>
          <w:szCs w:val="15"/>
        </w:rPr>
        <w:t>99m</w:t>
      </w:r>
      <w:r w:rsidRPr="00CF1AF2">
        <w:rPr>
          <w:rFonts w:ascii="Times New Roman" w:eastAsia="TimesCE-Roman" w:hAnsi="Times New Roman" w:cs="TimesCE-Roman"/>
          <w:sz w:val="32"/>
          <w:szCs w:val="20"/>
        </w:rPr>
        <w:t xml:space="preserve">Tc </w:t>
      </w:r>
      <w:proofErr w:type="spellStart"/>
      <w:r w:rsidRPr="00CF1AF2">
        <w:rPr>
          <w:rFonts w:ascii="Times New Roman" w:eastAsia="TimesCE-Roman" w:hAnsi="Times New Roman" w:cs="TimesCE-Roman"/>
          <w:sz w:val="32"/>
          <w:szCs w:val="20"/>
        </w:rPr>
        <w:t>MoAbs</w:t>
      </w:r>
      <w:proofErr w:type="spellEnd"/>
      <w:r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15"/>
        </w:rPr>
        <w:t>67</w:t>
      </w:r>
      <w:r w:rsidRPr="00CF1AF2">
        <w:rPr>
          <w:rFonts w:ascii="Times New Roman" w:eastAsia="TimesCE-Roman" w:hAnsi="Times New Roman" w:cs="TimesCE-Roman"/>
          <w:sz w:val="32"/>
          <w:szCs w:val="20"/>
        </w:rPr>
        <w:t>Gallium</w:t>
      </w:r>
      <w:r w:rsidR="00326A68"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citrate is a sensitive but not specific radiopharmaceutical. It has been used both for</w:t>
      </w:r>
      <w:r w:rsidR="00326A68" w:rsidRPr="00CF1AF2">
        <w:rPr>
          <w:rFonts w:ascii="Times New Roman" w:eastAsia="TimesCE-Roman" w:hAnsi="Times New Roman" w:cs="TimesCE-Roman"/>
          <w:sz w:val="32"/>
          <w:szCs w:val="20"/>
        </w:rPr>
        <w:t xml:space="preserve"> </w:t>
      </w:r>
      <w:proofErr w:type="spellStart"/>
      <w:r w:rsidRPr="00CF1AF2">
        <w:rPr>
          <w:rFonts w:ascii="Times New Roman" w:eastAsia="TimesCE-Roman" w:hAnsi="Times New Roman" w:cs="TimesCE-Roman"/>
          <w:sz w:val="32"/>
          <w:szCs w:val="20"/>
        </w:rPr>
        <w:t>oncological</w:t>
      </w:r>
      <w:proofErr w:type="spellEnd"/>
      <w:r w:rsidRPr="00CF1AF2">
        <w:rPr>
          <w:rFonts w:ascii="Times New Roman" w:eastAsia="TimesCE-Roman" w:hAnsi="Times New Roman" w:cs="TimesCE-Roman"/>
          <w:sz w:val="32"/>
          <w:szCs w:val="20"/>
        </w:rPr>
        <w:t xml:space="preserve"> and inflammation scintigraphy. Injected activities range 100-740 </w:t>
      </w:r>
      <w:proofErr w:type="spellStart"/>
      <w:r w:rsidRPr="00CF1AF2">
        <w:rPr>
          <w:rFonts w:ascii="Times New Roman" w:eastAsia="TimesCE-Roman" w:hAnsi="Times New Roman" w:cs="TimesCE-Roman"/>
          <w:sz w:val="32"/>
          <w:szCs w:val="20"/>
        </w:rPr>
        <w:t>MBq</w:t>
      </w:r>
      <w:proofErr w:type="spellEnd"/>
      <w:r w:rsidRPr="00CF1AF2">
        <w:rPr>
          <w:rFonts w:ascii="Times New Roman" w:eastAsia="TimesCE-Roman" w:hAnsi="Times New Roman" w:cs="TimesCE-Roman"/>
          <w:sz w:val="32"/>
          <w:szCs w:val="20"/>
        </w:rPr>
        <w:t>/a dog</w:t>
      </w:r>
      <w:r w:rsidR="00326A68"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or cat.</w:t>
      </w:r>
    </w:p>
    <w:p w:rsidR="00EA7F7C" w:rsidRPr="00CF1AF2" w:rsidRDefault="00EA7F7C" w:rsidP="00326A68">
      <w:pPr>
        <w:autoSpaceDE w:val="0"/>
        <w:autoSpaceDN w:val="0"/>
        <w:adjustRightInd w:val="0"/>
        <w:spacing w:after="0" w:line="360" w:lineRule="auto"/>
        <w:jc w:val="both"/>
        <w:rPr>
          <w:rFonts w:ascii="Times New Roman" w:eastAsia="TimesCE-Roman" w:hAnsi="Times New Roman" w:cs="TimesCE-Roman"/>
          <w:sz w:val="32"/>
          <w:szCs w:val="20"/>
        </w:rPr>
      </w:pPr>
    </w:p>
    <w:p w:rsidR="00EA7F7C" w:rsidRPr="00CF1AF2" w:rsidRDefault="00EA7F7C" w:rsidP="00326A68">
      <w:pPr>
        <w:autoSpaceDE w:val="0"/>
        <w:autoSpaceDN w:val="0"/>
        <w:adjustRightInd w:val="0"/>
        <w:spacing w:after="0" w:line="360" w:lineRule="auto"/>
        <w:jc w:val="both"/>
        <w:rPr>
          <w:rFonts w:ascii="Times New Roman" w:eastAsia="TimesCE-Roman" w:hAnsi="Times New Roman" w:cs="TimesCE-Roman"/>
          <w:sz w:val="32"/>
          <w:szCs w:val="20"/>
        </w:rPr>
      </w:pPr>
      <w:r w:rsidRPr="00CF1AF2">
        <w:rPr>
          <w:rFonts w:ascii="Times New Roman" w:eastAsia="TimesCE-Roman" w:hAnsi="Times New Roman" w:cs="TimesCE-Roman"/>
          <w:sz w:val="32"/>
          <w:szCs w:val="20"/>
        </w:rPr>
        <w:t xml:space="preserve">Image acquisitions in </w:t>
      </w:r>
      <w:proofErr w:type="spellStart"/>
      <w:r w:rsidRPr="00CF1AF2">
        <w:rPr>
          <w:rFonts w:ascii="Times New Roman" w:eastAsia="TimesCE-Roman" w:hAnsi="Times New Roman" w:cs="TimesCE-Roman"/>
          <w:sz w:val="32"/>
          <w:szCs w:val="20"/>
        </w:rPr>
        <w:t>oncological</w:t>
      </w:r>
      <w:proofErr w:type="spellEnd"/>
      <w:r w:rsidRPr="00CF1AF2">
        <w:rPr>
          <w:rFonts w:ascii="Times New Roman" w:eastAsia="TimesCE-Roman" w:hAnsi="Times New Roman" w:cs="TimesCE-Roman"/>
          <w:sz w:val="32"/>
          <w:szCs w:val="20"/>
        </w:rPr>
        <w:t xml:space="preserve"> and inflammation scintigraphy are very similar and</w:t>
      </w:r>
      <w:r w:rsidR="00326A68"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simple as well. Static imaging or whole body e</w:t>
      </w:r>
      <w:r w:rsidR="00E7085F">
        <w:rPr>
          <w:rFonts w:ascii="Times New Roman" w:eastAsia="TimesCE-Roman" w:hAnsi="Times New Roman" w:cs="TimesCE-Roman"/>
          <w:sz w:val="32"/>
          <w:szCs w:val="20"/>
        </w:rPr>
        <w:t xml:space="preserve">xaminations are performed 2, 4, </w:t>
      </w:r>
      <w:r w:rsidRPr="00CF1AF2">
        <w:rPr>
          <w:rFonts w:ascii="Times New Roman" w:eastAsia="TimesCE-Roman" w:hAnsi="Times New Roman" w:cs="TimesCE-Roman"/>
          <w:sz w:val="32"/>
          <w:szCs w:val="20"/>
        </w:rPr>
        <w:t>6 hours or</w:t>
      </w:r>
      <w:r w:rsidR="00326A68"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later after radiopharmaceutical application. Matrix sizes are 128 (256) x 128 (256) x 16 (8)</w:t>
      </w:r>
      <w:r w:rsidR="00326A68"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in static pictures and 512 (256) x 512 (256) x 16 (8) in whole body pictures. Dorsal, ventral</w:t>
      </w:r>
      <w:r w:rsidR="00326A68"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and left lateral view is taken from the body, and SPECT imagination can be performed when</w:t>
      </w:r>
      <w:r w:rsidR="00326A68"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two-dimensional imaging is not satisfactory.</w:t>
      </w:r>
      <w:r w:rsidR="00326A68"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There is an increasing interest for the clinicians to detect inflammation processes and</w:t>
      </w:r>
      <w:r w:rsidR="00326A68"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malignancies as early as possible, using a sensitive, specific and non-invasive method.</w:t>
      </w:r>
    </w:p>
    <w:p w:rsidR="00EA7F7C" w:rsidRPr="00CF1AF2" w:rsidRDefault="00EA7F7C" w:rsidP="00326A68">
      <w:pPr>
        <w:autoSpaceDE w:val="0"/>
        <w:autoSpaceDN w:val="0"/>
        <w:adjustRightInd w:val="0"/>
        <w:spacing w:after="0" w:line="360" w:lineRule="auto"/>
        <w:jc w:val="both"/>
        <w:rPr>
          <w:rFonts w:ascii="Times New Roman" w:eastAsia="TimesCE-Roman" w:hAnsi="Times New Roman" w:cs="TimesCE-Roman"/>
          <w:sz w:val="32"/>
          <w:szCs w:val="20"/>
        </w:rPr>
      </w:pPr>
      <w:r w:rsidRPr="00CF1AF2">
        <w:rPr>
          <w:rFonts w:ascii="Times New Roman" w:eastAsia="TimesCE-Roman" w:hAnsi="Times New Roman" w:cs="TimesCE-Roman"/>
          <w:sz w:val="32"/>
          <w:szCs w:val="20"/>
        </w:rPr>
        <w:t>Indications of inflammation scintigraphy are numerous in the veterinary practice as well.</w:t>
      </w:r>
      <w:r w:rsidR="00326A68"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Examinations are carried out to identify or localize any inflammatory or septic focus in</w:t>
      </w:r>
      <w:r w:rsidR="00326A68"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animals with known or suspected inflammatory disease such as septicemia or multisystem</w:t>
      </w:r>
      <w:r w:rsidR="00326A68"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infections, inflammatory bowel diseases, osteomyelitis, septic arthritis,</w:t>
      </w:r>
      <w:r w:rsidR="00326A68"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 xml:space="preserve">discospondylitis, </w:t>
      </w:r>
      <w:proofErr w:type="gramStart"/>
      <w:r w:rsidRPr="00CF1AF2">
        <w:rPr>
          <w:rFonts w:ascii="Times New Roman" w:eastAsia="TimesCE-Roman" w:hAnsi="Times New Roman" w:cs="TimesCE-Roman"/>
          <w:sz w:val="32"/>
          <w:szCs w:val="20"/>
        </w:rPr>
        <w:t>rheumatoid</w:t>
      </w:r>
      <w:proofErr w:type="gramEnd"/>
      <w:r w:rsidRPr="00CF1AF2">
        <w:rPr>
          <w:rFonts w:ascii="Times New Roman" w:eastAsia="TimesCE-Roman" w:hAnsi="Times New Roman" w:cs="TimesCE-Roman"/>
          <w:sz w:val="32"/>
          <w:szCs w:val="20"/>
        </w:rPr>
        <w:t xml:space="preserve"> arthritis. Further it is employed to evaluate surgical sites or</w:t>
      </w:r>
      <w:r w:rsidR="00326A68"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 xml:space="preserve">implants in orthopedic patients, or to examine lesions </w:t>
      </w:r>
      <w:r w:rsidRPr="00CF1AF2">
        <w:rPr>
          <w:rFonts w:ascii="Times New Roman" w:eastAsia="TimesCE-Roman" w:hAnsi="Times New Roman" w:cs="TimesCE-Roman"/>
          <w:sz w:val="32"/>
          <w:szCs w:val="20"/>
        </w:rPr>
        <w:lastRenderedPageBreak/>
        <w:t>identified radiographically or by</w:t>
      </w:r>
      <w:r w:rsidR="00326A68" w:rsidRPr="00CF1AF2">
        <w:rPr>
          <w:rFonts w:ascii="Times New Roman" w:eastAsia="TimesCE-Roman" w:hAnsi="Times New Roman" w:cs="TimesCE-Roman"/>
          <w:sz w:val="32"/>
          <w:szCs w:val="20"/>
        </w:rPr>
        <w:t xml:space="preserve"> </w:t>
      </w:r>
      <w:proofErr w:type="spellStart"/>
      <w:r w:rsidRPr="00CF1AF2">
        <w:rPr>
          <w:rFonts w:ascii="Times New Roman" w:eastAsia="TimesCE-Roman" w:hAnsi="Times New Roman" w:cs="TimesCE-Roman"/>
          <w:sz w:val="32"/>
          <w:szCs w:val="20"/>
        </w:rPr>
        <w:t>ultrasonograph</w:t>
      </w:r>
      <w:proofErr w:type="spellEnd"/>
      <w:r w:rsidRPr="00CF1AF2">
        <w:rPr>
          <w:rFonts w:ascii="Times New Roman" w:eastAsia="TimesCE-Roman" w:hAnsi="Times New Roman" w:cs="TimesCE-Roman"/>
          <w:sz w:val="32"/>
          <w:szCs w:val="20"/>
        </w:rPr>
        <w:t xml:space="preserve">. Much less data are available concerning veterinary </w:t>
      </w:r>
      <w:proofErr w:type="spellStart"/>
      <w:r w:rsidRPr="00CF1AF2">
        <w:rPr>
          <w:rFonts w:ascii="Times New Roman" w:eastAsia="TimesCE-Roman" w:hAnsi="Times New Roman" w:cs="TimesCE-Roman"/>
          <w:sz w:val="32"/>
          <w:szCs w:val="20"/>
        </w:rPr>
        <w:t>oncological</w:t>
      </w:r>
      <w:proofErr w:type="spellEnd"/>
      <w:r w:rsidR="00326A68"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 xml:space="preserve">scintigraphy, however </w:t>
      </w:r>
      <w:r w:rsidRPr="00CF1AF2">
        <w:rPr>
          <w:rFonts w:ascii="Times New Roman" w:eastAsia="TimesCE-Roman" w:hAnsi="Times New Roman" w:cs="TimesCE-Roman"/>
          <w:sz w:val="32"/>
          <w:szCs w:val="15"/>
        </w:rPr>
        <w:t>99m</w:t>
      </w:r>
      <w:r w:rsidRPr="00CF1AF2">
        <w:rPr>
          <w:rFonts w:ascii="Times New Roman" w:eastAsia="TimesCE-Roman" w:hAnsi="Times New Roman" w:cs="TimesCE-Roman"/>
          <w:sz w:val="32"/>
          <w:szCs w:val="20"/>
        </w:rPr>
        <w:t>Tc MIBI is found to be useful in canine malignant lymphoma</w:t>
      </w:r>
    </w:p>
    <w:p w:rsidR="00EA7F7C" w:rsidRPr="00CF1AF2" w:rsidRDefault="00EA7F7C" w:rsidP="00326A68">
      <w:pPr>
        <w:autoSpaceDE w:val="0"/>
        <w:autoSpaceDN w:val="0"/>
        <w:adjustRightInd w:val="0"/>
        <w:spacing w:after="0" w:line="360" w:lineRule="auto"/>
        <w:jc w:val="both"/>
        <w:rPr>
          <w:rFonts w:ascii="Times New Roman" w:eastAsia="TimesCE-Roman" w:hAnsi="Times New Roman" w:cs="TimesCE-Roman"/>
          <w:sz w:val="32"/>
          <w:szCs w:val="20"/>
        </w:rPr>
      </w:pPr>
      <w:proofErr w:type="gramStart"/>
      <w:r w:rsidRPr="00CF1AF2">
        <w:rPr>
          <w:rFonts w:ascii="Times New Roman" w:eastAsia="TimesCE-Roman" w:hAnsi="Times New Roman" w:cs="TimesCE-Roman"/>
          <w:sz w:val="32"/>
          <w:szCs w:val="20"/>
        </w:rPr>
        <w:t>and</w:t>
      </w:r>
      <w:proofErr w:type="gramEnd"/>
      <w:r w:rsidRPr="00CF1AF2">
        <w:rPr>
          <w:rFonts w:ascii="Times New Roman" w:eastAsia="TimesCE-Roman" w:hAnsi="Times New Roman" w:cs="TimesCE-Roman"/>
          <w:sz w:val="32"/>
          <w:szCs w:val="20"/>
        </w:rPr>
        <w:t xml:space="preserve"> parathyroid adenoma, whereas to our knowledge no published information about</w:t>
      </w:r>
      <w:r w:rsidR="00326A68"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15"/>
        </w:rPr>
        <w:t>99m</w:t>
      </w:r>
      <w:r w:rsidRPr="00CF1AF2">
        <w:rPr>
          <w:rFonts w:ascii="Times New Roman" w:eastAsia="TimesCE-Roman" w:hAnsi="Times New Roman" w:cs="TimesCE-Roman"/>
          <w:sz w:val="32"/>
          <w:szCs w:val="20"/>
        </w:rPr>
        <w:t>Tc DMSA(V) exists.</w:t>
      </w:r>
    </w:p>
    <w:p w:rsidR="00326A68" w:rsidRPr="00CF1AF2" w:rsidRDefault="00326A68" w:rsidP="00326A68">
      <w:pPr>
        <w:autoSpaceDE w:val="0"/>
        <w:autoSpaceDN w:val="0"/>
        <w:adjustRightInd w:val="0"/>
        <w:spacing w:after="0" w:line="360" w:lineRule="auto"/>
        <w:jc w:val="both"/>
        <w:rPr>
          <w:rFonts w:ascii="Times New Roman" w:eastAsia="TimesCE-Roman" w:hAnsi="Times New Roman" w:cs="TimesCE-Roman"/>
          <w:sz w:val="32"/>
          <w:szCs w:val="20"/>
        </w:rPr>
      </w:pPr>
    </w:p>
    <w:p w:rsidR="00EA7F7C" w:rsidRPr="00CF1AF2" w:rsidRDefault="00EA7F7C" w:rsidP="00326A68">
      <w:pPr>
        <w:autoSpaceDE w:val="0"/>
        <w:autoSpaceDN w:val="0"/>
        <w:adjustRightInd w:val="0"/>
        <w:spacing w:after="0" w:line="360" w:lineRule="auto"/>
        <w:jc w:val="both"/>
        <w:rPr>
          <w:rFonts w:ascii="Times New Roman" w:eastAsia="TimesCE-Roman" w:hAnsi="Times New Roman" w:cs="TimesCE-Roman"/>
          <w:sz w:val="32"/>
          <w:szCs w:val="20"/>
        </w:rPr>
      </w:pPr>
      <w:r w:rsidRPr="00CF1AF2">
        <w:rPr>
          <w:rFonts w:ascii="Times New Roman" w:eastAsia="TimesCE-Roman" w:hAnsi="Times New Roman" w:cs="TimesCE-Roman"/>
          <w:b/>
          <w:sz w:val="32"/>
          <w:szCs w:val="20"/>
          <w:u w:val="single"/>
        </w:rPr>
        <w:t xml:space="preserve">Miscellaneous </w:t>
      </w:r>
      <w:proofErr w:type="spellStart"/>
      <w:r w:rsidRPr="00CF1AF2">
        <w:rPr>
          <w:rFonts w:ascii="Times New Roman" w:eastAsia="TimesCE-Roman" w:hAnsi="Times New Roman" w:cs="TimesCE-Roman"/>
          <w:b/>
          <w:sz w:val="32"/>
          <w:szCs w:val="20"/>
          <w:u w:val="single"/>
        </w:rPr>
        <w:t>scintigraphic</w:t>
      </w:r>
      <w:proofErr w:type="spellEnd"/>
      <w:r w:rsidRPr="00CF1AF2">
        <w:rPr>
          <w:rFonts w:ascii="Times New Roman" w:eastAsia="TimesCE-Roman" w:hAnsi="Times New Roman" w:cs="TimesCE-Roman"/>
          <w:b/>
          <w:sz w:val="32"/>
          <w:szCs w:val="20"/>
          <w:u w:val="single"/>
        </w:rPr>
        <w:t xml:space="preserve"> examinations</w:t>
      </w:r>
      <w:r w:rsidR="00326A68" w:rsidRPr="00CF1AF2">
        <w:rPr>
          <w:rFonts w:ascii="Times New Roman" w:eastAsia="TimesCE-Roman" w:hAnsi="Times New Roman" w:cs="TimesCE-Roman"/>
          <w:sz w:val="32"/>
          <w:szCs w:val="20"/>
        </w:rPr>
        <w:t>:</w:t>
      </w:r>
    </w:p>
    <w:p w:rsidR="00EA7F7C" w:rsidRPr="00CF1AF2" w:rsidRDefault="00EA7F7C" w:rsidP="00326A68">
      <w:pPr>
        <w:autoSpaceDE w:val="0"/>
        <w:autoSpaceDN w:val="0"/>
        <w:adjustRightInd w:val="0"/>
        <w:spacing w:after="0" w:line="360" w:lineRule="auto"/>
        <w:jc w:val="both"/>
        <w:rPr>
          <w:rFonts w:ascii="Times New Roman" w:eastAsia="TimesCE-Roman" w:hAnsi="Times New Roman" w:cs="TimesCE-Roman"/>
          <w:sz w:val="32"/>
          <w:szCs w:val="20"/>
        </w:rPr>
      </w:pPr>
      <w:r w:rsidRPr="00CF1AF2">
        <w:rPr>
          <w:rFonts w:ascii="Times New Roman" w:eastAsia="TimesCE-Roman" w:hAnsi="Times New Roman" w:cs="TimesCE-Roman"/>
          <w:sz w:val="32"/>
          <w:szCs w:val="20"/>
        </w:rPr>
        <w:t>The earlier listed detailed examinations are the most widely performed scintigraphical</w:t>
      </w:r>
      <w:r w:rsidR="00326A68"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 xml:space="preserve">methods in the veterinary clinics, however, there are a few others used rather rarely. </w:t>
      </w:r>
      <w:r w:rsidRPr="00CF1AF2">
        <w:rPr>
          <w:rFonts w:ascii="Times New Roman" w:eastAsia="TimesCE-Roman" w:hAnsi="Times New Roman" w:cs="TimesCE-Italic"/>
          <w:iCs/>
          <w:sz w:val="32"/>
          <w:szCs w:val="20"/>
        </w:rPr>
        <w:t>Splenic</w:t>
      </w:r>
      <w:r w:rsidR="00326A68" w:rsidRPr="00CF1AF2">
        <w:rPr>
          <w:rFonts w:ascii="Times New Roman" w:eastAsia="TimesCE-Roman" w:hAnsi="Times New Roman" w:cs="TimesCE-Italic"/>
          <w:iCs/>
          <w:sz w:val="32"/>
          <w:szCs w:val="20"/>
        </w:rPr>
        <w:t xml:space="preserve"> </w:t>
      </w:r>
      <w:r w:rsidRPr="00CF1AF2">
        <w:rPr>
          <w:rFonts w:ascii="Times New Roman" w:eastAsia="TimesCE-Roman" w:hAnsi="Times New Roman" w:cs="TimesCE-Italic"/>
          <w:iCs/>
          <w:sz w:val="32"/>
          <w:szCs w:val="20"/>
        </w:rPr>
        <w:t xml:space="preserve">sequestration scintigraphy </w:t>
      </w:r>
      <w:r w:rsidRPr="00CF1AF2">
        <w:rPr>
          <w:rFonts w:ascii="Times New Roman" w:eastAsia="TimesCE-Roman" w:hAnsi="Times New Roman" w:cs="TimesCE-Roman"/>
          <w:sz w:val="32"/>
          <w:szCs w:val="20"/>
        </w:rPr>
        <w:t>(Berry 1996) is used for evaluating size, shape and function of</w:t>
      </w:r>
      <w:r w:rsidR="00326A68"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 xml:space="preserve">the spleen. </w:t>
      </w:r>
      <w:r w:rsidRPr="00CF1AF2">
        <w:rPr>
          <w:rFonts w:ascii="Times New Roman" w:eastAsia="TimesCE-Roman" w:hAnsi="Times New Roman" w:cs="TimesCE-Italic"/>
          <w:iCs/>
          <w:sz w:val="32"/>
          <w:szCs w:val="20"/>
        </w:rPr>
        <w:t xml:space="preserve">Bone marrow scintigraphy </w:t>
      </w:r>
      <w:r w:rsidRPr="00CF1AF2">
        <w:rPr>
          <w:rFonts w:ascii="Times New Roman" w:eastAsia="TimesCE-Roman" w:hAnsi="Times New Roman" w:cs="TimesCE-Roman"/>
          <w:sz w:val="32"/>
          <w:szCs w:val="20"/>
        </w:rPr>
        <w:t>is unique in sensitivity for detecting primary and</w:t>
      </w:r>
    </w:p>
    <w:p w:rsidR="00EA7F7C" w:rsidRPr="00CF1AF2" w:rsidRDefault="00EA7F7C" w:rsidP="00326A68">
      <w:pPr>
        <w:autoSpaceDE w:val="0"/>
        <w:autoSpaceDN w:val="0"/>
        <w:adjustRightInd w:val="0"/>
        <w:spacing w:after="0" w:line="360" w:lineRule="auto"/>
        <w:jc w:val="both"/>
        <w:rPr>
          <w:rFonts w:ascii="Times New Roman" w:hAnsi="Times New Roman" w:cs="Times New Roman"/>
          <w:sz w:val="32"/>
          <w:szCs w:val="28"/>
        </w:rPr>
      </w:pPr>
      <w:proofErr w:type="gramStart"/>
      <w:r w:rsidRPr="00CF1AF2">
        <w:rPr>
          <w:rFonts w:ascii="Times New Roman" w:eastAsia="TimesCE-Roman" w:hAnsi="Times New Roman" w:cs="TimesCE-Roman"/>
          <w:sz w:val="32"/>
          <w:szCs w:val="20"/>
        </w:rPr>
        <w:t>metastatic</w:t>
      </w:r>
      <w:proofErr w:type="gramEnd"/>
      <w:r w:rsidRPr="00CF1AF2">
        <w:rPr>
          <w:rFonts w:ascii="Times New Roman" w:eastAsia="TimesCE-Roman" w:hAnsi="Times New Roman" w:cs="TimesCE-Roman"/>
          <w:sz w:val="32"/>
          <w:szCs w:val="20"/>
        </w:rPr>
        <w:t xml:space="preserve"> malignancies in the skeletal system. </w:t>
      </w:r>
      <w:proofErr w:type="spellStart"/>
      <w:r w:rsidRPr="00CF1AF2">
        <w:rPr>
          <w:rFonts w:ascii="Times New Roman" w:eastAsia="TimesCE-Roman" w:hAnsi="Times New Roman" w:cs="TimesCE-Italic"/>
          <w:iCs/>
          <w:sz w:val="32"/>
          <w:szCs w:val="20"/>
        </w:rPr>
        <w:t>Lymphoscintigraphy</w:t>
      </w:r>
      <w:proofErr w:type="spellEnd"/>
      <w:r w:rsidRPr="00CF1AF2">
        <w:rPr>
          <w:rFonts w:ascii="Times New Roman" w:eastAsia="TimesCE-Roman" w:hAnsi="Times New Roman" w:cs="TimesCE-Italic"/>
          <w:iCs/>
          <w:sz w:val="32"/>
          <w:szCs w:val="20"/>
        </w:rPr>
        <w:t xml:space="preserve"> </w:t>
      </w:r>
      <w:r w:rsidRPr="00CF1AF2">
        <w:rPr>
          <w:rFonts w:ascii="Times New Roman" w:eastAsia="TimesCE-Roman" w:hAnsi="Times New Roman" w:cs="TimesCE-Roman"/>
          <w:sz w:val="32"/>
          <w:szCs w:val="20"/>
        </w:rPr>
        <w:t xml:space="preserve">(Daniel </w:t>
      </w:r>
      <w:proofErr w:type="spellStart"/>
      <w:r w:rsidRPr="00CF1AF2">
        <w:rPr>
          <w:rFonts w:ascii="Times New Roman" w:eastAsia="TimesCE-Roman" w:hAnsi="Times New Roman" w:cs="TimesCE-Roman"/>
          <w:sz w:val="32"/>
          <w:szCs w:val="20"/>
        </w:rPr>
        <w:t>andBailey</w:t>
      </w:r>
      <w:proofErr w:type="spellEnd"/>
      <w:r w:rsidR="00326A68"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 xml:space="preserve">1996) can be useful in evaluating primary or secondary </w:t>
      </w:r>
      <w:proofErr w:type="spellStart"/>
      <w:r w:rsidRPr="00CF1AF2">
        <w:rPr>
          <w:rFonts w:ascii="Times New Roman" w:eastAsia="TimesCE-Roman" w:hAnsi="Times New Roman" w:cs="TimesCE-Roman"/>
          <w:sz w:val="32"/>
          <w:szCs w:val="20"/>
        </w:rPr>
        <w:t>lymphedema</w:t>
      </w:r>
      <w:proofErr w:type="spellEnd"/>
      <w:r w:rsidRPr="00CF1AF2">
        <w:rPr>
          <w:rFonts w:ascii="Times New Roman" w:eastAsia="TimesCE-Roman" w:hAnsi="Times New Roman" w:cs="TimesCE-Roman"/>
          <w:sz w:val="32"/>
          <w:szCs w:val="20"/>
        </w:rPr>
        <w:t>, and in determining the</w:t>
      </w:r>
      <w:r w:rsidR="00326A68"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location of obstruction or leakage of lymphatic vessels and the presence of metastasis in</w:t>
      </w:r>
      <w:r w:rsid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 xml:space="preserve">lymph nodes. There are further scintigraphical methods for examining </w:t>
      </w:r>
      <w:r w:rsidRPr="00CF1AF2">
        <w:rPr>
          <w:rFonts w:ascii="Times New Roman" w:eastAsia="TimesCE-Roman" w:hAnsi="Times New Roman" w:cs="TimesCE-Italic"/>
          <w:iCs/>
          <w:sz w:val="32"/>
          <w:szCs w:val="20"/>
        </w:rPr>
        <w:t>gastrointestinal</w:t>
      </w:r>
      <w:r w:rsidR="00326A68" w:rsidRPr="00CF1AF2">
        <w:rPr>
          <w:rFonts w:ascii="Times New Roman" w:eastAsia="TimesCE-Roman" w:hAnsi="Times New Roman" w:cs="TimesCE-Italic"/>
          <w:iCs/>
          <w:sz w:val="32"/>
          <w:szCs w:val="20"/>
        </w:rPr>
        <w:t xml:space="preserve"> </w:t>
      </w:r>
      <w:r w:rsidRPr="00CF1AF2">
        <w:rPr>
          <w:rFonts w:ascii="Times New Roman" w:eastAsia="TimesCE-Roman" w:hAnsi="Times New Roman" w:cs="TimesCE-Italic"/>
          <w:iCs/>
          <w:sz w:val="32"/>
          <w:szCs w:val="20"/>
        </w:rPr>
        <w:t xml:space="preserve">motility </w:t>
      </w:r>
      <w:r w:rsidRPr="00CF1AF2">
        <w:rPr>
          <w:rFonts w:ascii="Times New Roman" w:eastAsia="TimesCE-Roman" w:hAnsi="Times New Roman" w:cs="TimesCE-Roman"/>
          <w:sz w:val="32"/>
          <w:szCs w:val="20"/>
        </w:rPr>
        <w:t>(</w:t>
      </w:r>
      <w:proofErr w:type="spellStart"/>
      <w:r w:rsidRPr="00CF1AF2">
        <w:rPr>
          <w:rFonts w:ascii="Times New Roman" w:eastAsia="TimesCE-Roman" w:hAnsi="Times New Roman" w:cs="TimesCE-Roman"/>
          <w:sz w:val="32"/>
          <w:szCs w:val="20"/>
        </w:rPr>
        <w:t>Voges</w:t>
      </w:r>
      <w:proofErr w:type="spellEnd"/>
      <w:r w:rsidRPr="00CF1AF2">
        <w:rPr>
          <w:rFonts w:ascii="Times New Roman" w:eastAsia="TimesCE-Roman" w:hAnsi="Times New Roman" w:cs="TimesCE-Roman"/>
          <w:sz w:val="32"/>
          <w:szCs w:val="20"/>
        </w:rPr>
        <w:t xml:space="preserve"> et al. 1996), </w:t>
      </w:r>
      <w:proofErr w:type="spellStart"/>
      <w:r w:rsidRPr="00CF1AF2">
        <w:rPr>
          <w:rFonts w:ascii="Times New Roman" w:eastAsia="TimesCE-Roman" w:hAnsi="Times New Roman" w:cs="TimesCE-Italic"/>
          <w:iCs/>
          <w:sz w:val="32"/>
          <w:szCs w:val="20"/>
        </w:rPr>
        <w:t>mucociliary</w:t>
      </w:r>
      <w:proofErr w:type="spellEnd"/>
      <w:r w:rsidRPr="00CF1AF2">
        <w:rPr>
          <w:rFonts w:ascii="Times New Roman" w:eastAsia="TimesCE-Roman" w:hAnsi="Times New Roman" w:cs="TimesCE-Italic"/>
          <w:iCs/>
          <w:sz w:val="32"/>
          <w:szCs w:val="20"/>
        </w:rPr>
        <w:t xml:space="preserve"> transport </w:t>
      </w:r>
      <w:r w:rsidRPr="00CF1AF2">
        <w:rPr>
          <w:rFonts w:ascii="Times New Roman" w:eastAsia="TimesCE-Roman" w:hAnsi="Times New Roman" w:cs="TimesCE-Roman"/>
          <w:sz w:val="32"/>
          <w:szCs w:val="20"/>
        </w:rPr>
        <w:t>(Whaley et al. 1987) in the airways,</w:t>
      </w:r>
      <w:r w:rsidR="00326A68" w:rsidRPr="00CF1AF2">
        <w:rPr>
          <w:rFonts w:ascii="Times New Roman" w:eastAsia="TimesCE-Roman" w:hAnsi="Times New Roman" w:cs="TimesCE-Roman"/>
          <w:sz w:val="32"/>
          <w:szCs w:val="20"/>
        </w:rPr>
        <w:t xml:space="preserve"> </w:t>
      </w:r>
      <w:r w:rsidRPr="00CF1AF2">
        <w:rPr>
          <w:rFonts w:ascii="Times New Roman" w:eastAsia="TimesCE-Roman" w:hAnsi="Times New Roman" w:cs="TimesCE-Italic"/>
          <w:iCs/>
          <w:sz w:val="32"/>
          <w:szCs w:val="20"/>
        </w:rPr>
        <w:t xml:space="preserve">sperm motility </w:t>
      </w:r>
      <w:r w:rsidRPr="00CF1AF2">
        <w:rPr>
          <w:rFonts w:ascii="Times New Roman" w:eastAsia="TimesCE-Roman" w:hAnsi="Times New Roman" w:cs="TimesCE-Roman"/>
          <w:sz w:val="32"/>
          <w:szCs w:val="20"/>
        </w:rPr>
        <w:t>(</w:t>
      </w:r>
      <w:proofErr w:type="spellStart"/>
      <w:r w:rsidRPr="00CF1AF2">
        <w:rPr>
          <w:rFonts w:ascii="Times New Roman" w:eastAsia="TimesCE-Roman" w:hAnsi="Times New Roman" w:cs="TimesCE-Roman"/>
          <w:sz w:val="32"/>
          <w:szCs w:val="20"/>
        </w:rPr>
        <w:t>Balogh</w:t>
      </w:r>
      <w:proofErr w:type="spellEnd"/>
      <w:r w:rsidRPr="00CF1AF2">
        <w:rPr>
          <w:rFonts w:ascii="Times New Roman" w:eastAsia="TimesCE-Roman" w:hAnsi="Times New Roman" w:cs="TimesCE-Roman"/>
          <w:sz w:val="32"/>
          <w:szCs w:val="20"/>
        </w:rPr>
        <w:t xml:space="preserve"> et al. 1995) in the female genital tract, </w:t>
      </w:r>
      <w:r w:rsidRPr="00CF1AF2">
        <w:rPr>
          <w:rFonts w:ascii="Times New Roman" w:eastAsia="TimesCE-Roman" w:hAnsi="Times New Roman" w:cs="TimesCE-Italic"/>
          <w:iCs/>
          <w:sz w:val="32"/>
          <w:szCs w:val="20"/>
        </w:rPr>
        <w:t xml:space="preserve">uterine clearance </w:t>
      </w:r>
      <w:r w:rsidRPr="00CF1AF2">
        <w:rPr>
          <w:rFonts w:ascii="Times New Roman" w:eastAsia="TimesCE-Roman" w:hAnsi="Times New Roman" w:cs="TimesCE-Roman"/>
          <w:sz w:val="32"/>
          <w:szCs w:val="20"/>
        </w:rPr>
        <w:t>(LeBlanc</w:t>
      </w:r>
      <w:r w:rsidR="00326A68"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 xml:space="preserve">et al. 1994) in mares, or </w:t>
      </w:r>
      <w:r w:rsidRPr="00CF1AF2">
        <w:rPr>
          <w:rFonts w:ascii="Times New Roman" w:eastAsia="TimesCE-Roman" w:hAnsi="Times New Roman" w:cs="TimesCE-Italic"/>
          <w:iCs/>
          <w:sz w:val="32"/>
          <w:szCs w:val="20"/>
        </w:rPr>
        <w:t xml:space="preserve">bleeding detection </w:t>
      </w:r>
      <w:r w:rsidRPr="00CF1AF2">
        <w:rPr>
          <w:rFonts w:ascii="Times New Roman" w:eastAsia="TimesCE-Roman" w:hAnsi="Times New Roman" w:cs="TimesCE-Roman"/>
          <w:sz w:val="32"/>
          <w:szCs w:val="20"/>
        </w:rPr>
        <w:t>(Metcalf 1987) in body cavities and numerous</w:t>
      </w:r>
      <w:r w:rsidR="00326A68" w:rsidRPr="00CF1AF2">
        <w:rPr>
          <w:rFonts w:ascii="Times New Roman" w:eastAsia="TimesCE-Roman" w:hAnsi="Times New Roman" w:cs="TimesCE-Roman"/>
          <w:sz w:val="32"/>
          <w:szCs w:val="20"/>
        </w:rPr>
        <w:t xml:space="preserve"> </w:t>
      </w:r>
      <w:r w:rsidRPr="00CF1AF2">
        <w:rPr>
          <w:rFonts w:ascii="Times New Roman" w:eastAsia="TimesCE-Roman" w:hAnsi="Times New Roman" w:cs="TimesCE-Roman"/>
          <w:sz w:val="32"/>
          <w:szCs w:val="20"/>
        </w:rPr>
        <w:t>others which hold scientific interest.</w:t>
      </w:r>
      <w:r w:rsidR="00326A68" w:rsidRPr="00CF1AF2">
        <w:rPr>
          <w:rFonts w:ascii="Times New Roman" w:eastAsia="TimesCE-Roman" w:hAnsi="Times New Roman" w:cs="TimesCE-Roman"/>
          <w:sz w:val="32"/>
          <w:szCs w:val="20"/>
        </w:rPr>
        <w:t xml:space="preserve"> </w:t>
      </w:r>
    </w:p>
    <w:sectPr w:rsidR="00EA7F7C" w:rsidRPr="00CF1AF2" w:rsidSect="00771AF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CE-Roman">
    <w:altName w:val="MS Mincho"/>
    <w:panose1 w:val="00000000000000000000"/>
    <w:charset w:val="80"/>
    <w:family w:val="auto"/>
    <w:notTrueType/>
    <w:pitch w:val="default"/>
    <w:sig w:usb0="00000001" w:usb1="08070000" w:usb2="00000010" w:usb3="00000000" w:csb0="00020000" w:csb1="00000000"/>
  </w:font>
  <w:font w:name="TimesCE-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6129FC"/>
    <w:rsid w:val="00035D44"/>
    <w:rsid w:val="00042F1C"/>
    <w:rsid w:val="001532AD"/>
    <w:rsid w:val="001608B7"/>
    <w:rsid w:val="001F0DEE"/>
    <w:rsid w:val="00251EF4"/>
    <w:rsid w:val="00290E66"/>
    <w:rsid w:val="00296CE7"/>
    <w:rsid w:val="002D3669"/>
    <w:rsid w:val="00326A68"/>
    <w:rsid w:val="003911A3"/>
    <w:rsid w:val="00482D99"/>
    <w:rsid w:val="006129FC"/>
    <w:rsid w:val="0063799B"/>
    <w:rsid w:val="00771AFB"/>
    <w:rsid w:val="007A2FB7"/>
    <w:rsid w:val="00CB6383"/>
    <w:rsid w:val="00CF1AF2"/>
    <w:rsid w:val="00DC1110"/>
    <w:rsid w:val="00E12B54"/>
    <w:rsid w:val="00E62EE7"/>
    <w:rsid w:val="00E7085F"/>
    <w:rsid w:val="00EA7F7C"/>
    <w:rsid w:val="00EC185B"/>
    <w:rsid w:val="00FA58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A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83869910">
      <w:bodyDiv w:val="1"/>
      <w:marLeft w:val="0"/>
      <w:marRight w:val="0"/>
      <w:marTop w:val="0"/>
      <w:marBottom w:val="0"/>
      <w:divBdr>
        <w:top w:val="none" w:sz="0" w:space="0" w:color="auto"/>
        <w:left w:val="none" w:sz="0" w:space="0" w:color="auto"/>
        <w:bottom w:val="none" w:sz="0" w:space="0" w:color="auto"/>
        <w:right w:val="none" w:sz="0" w:space="0" w:color="auto"/>
      </w:divBdr>
      <w:divsChild>
        <w:div w:id="1578706993">
          <w:marLeft w:val="576"/>
          <w:marRight w:val="0"/>
          <w:marTop w:val="120"/>
          <w:marBottom w:val="0"/>
          <w:divBdr>
            <w:top w:val="none" w:sz="0" w:space="0" w:color="auto"/>
            <w:left w:val="none" w:sz="0" w:space="0" w:color="auto"/>
            <w:bottom w:val="none" w:sz="0" w:space="0" w:color="auto"/>
            <w:right w:val="none" w:sz="0" w:space="0" w:color="auto"/>
          </w:divBdr>
        </w:div>
        <w:div w:id="46228648">
          <w:marLeft w:val="576"/>
          <w:marRight w:val="0"/>
          <w:marTop w:val="120"/>
          <w:marBottom w:val="0"/>
          <w:divBdr>
            <w:top w:val="none" w:sz="0" w:space="0" w:color="auto"/>
            <w:left w:val="none" w:sz="0" w:space="0" w:color="auto"/>
            <w:bottom w:val="none" w:sz="0" w:space="0" w:color="auto"/>
            <w:right w:val="none" w:sz="0" w:space="0" w:color="auto"/>
          </w:divBdr>
        </w:div>
        <w:div w:id="923219468">
          <w:marLeft w:val="576"/>
          <w:marRight w:val="0"/>
          <w:marTop w:val="120"/>
          <w:marBottom w:val="0"/>
          <w:divBdr>
            <w:top w:val="none" w:sz="0" w:space="0" w:color="auto"/>
            <w:left w:val="none" w:sz="0" w:space="0" w:color="auto"/>
            <w:bottom w:val="none" w:sz="0" w:space="0" w:color="auto"/>
            <w:right w:val="none" w:sz="0" w:space="0" w:color="auto"/>
          </w:divBdr>
        </w:div>
        <w:div w:id="114452086">
          <w:marLeft w:val="576"/>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15</Pages>
  <Words>3221</Words>
  <Characters>18362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saaniu</dc:creator>
  <cp:keywords/>
  <dc:description/>
  <cp:lastModifiedBy>saaniu</cp:lastModifiedBy>
  <cp:revision>14</cp:revision>
  <dcterms:created xsi:type="dcterms:W3CDTF">2010-10-26T03:18:00Z</dcterms:created>
  <dcterms:modified xsi:type="dcterms:W3CDTF">2010-10-30T04:02:00Z</dcterms:modified>
</cp:coreProperties>
</file>